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AF" w:rsidRDefault="00F66AAF">
      <w:pPr>
        <w:spacing w:line="600" w:lineRule="exact"/>
        <w:jc w:val="left"/>
        <w:outlineLvl w:val="0"/>
        <w:rPr>
          <w:rFonts w:ascii="方正小标宋简体" w:eastAsia="方正小标宋简体" w:hAnsi="宋体"/>
          <w:color w:val="000000"/>
          <w:sz w:val="30"/>
          <w:szCs w:val="30"/>
        </w:rPr>
      </w:pPr>
      <w:bookmarkStart w:id="0" w:name="_Toc15306267"/>
    </w:p>
    <w:p w:rsidR="00F66AAF" w:rsidRDefault="00F66AAF">
      <w:pPr>
        <w:spacing w:line="600" w:lineRule="exact"/>
        <w:jc w:val="center"/>
        <w:outlineLvl w:val="0"/>
        <w:rPr>
          <w:rFonts w:ascii="方正小标宋简体" w:eastAsia="方正小标宋简体" w:hAnsi="宋体"/>
          <w:color w:val="000000"/>
          <w:sz w:val="72"/>
          <w:szCs w:val="72"/>
        </w:rPr>
      </w:pPr>
    </w:p>
    <w:p w:rsidR="00F66AAF" w:rsidRDefault="00F66AAF">
      <w:pPr>
        <w:spacing w:line="600" w:lineRule="exact"/>
        <w:jc w:val="center"/>
        <w:outlineLvl w:val="0"/>
        <w:rPr>
          <w:rFonts w:ascii="方正小标宋简体" w:eastAsia="方正小标宋简体" w:hAnsi="宋体"/>
          <w:color w:val="000000"/>
          <w:sz w:val="72"/>
          <w:szCs w:val="72"/>
        </w:rPr>
      </w:pPr>
    </w:p>
    <w:p w:rsidR="00F66AAF" w:rsidRDefault="00F66AAF">
      <w:pPr>
        <w:pStyle w:val="a0"/>
        <w:spacing w:before="93"/>
      </w:pPr>
    </w:p>
    <w:p w:rsidR="00F66AAF" w:rsidRDefault="00F66AAF">
      <w:pPr>
        <w:spacing w:line="600" w:lineRule="exact"/>
        <w:jc w:val="center"/>
        <w:outlineLvl w:val="0"/>
        <w:rPr>
          <w:rFonts w:ascii="方正小标宋简体" w:eastAsia="方正小标宋简体" w:hAnsi="宋体"/>
          <w:color w:val="000000"/>
          <w:sz w:val="72"/>
          <w:szCs w:val="72"/>
        </w:rPr>
      </w:pPr>
    </w:p>
    <w:p w:rsidR="00F66AAF" w:rsidRDefault="005A329B">
      <w:pPr>
        <w:adjustRightInd w:val="0"/>
        <w:snapToGrid w:val="0"/>
        <w:spacing w:line="360" w:lineRule="auto"/>
        <w:jc w:val="center"/>
        <w:outlineLvl w:val="0"/>
        <w:rPr>
          <w:rFonts w:asciiTheme="majorHAnsi" w:eastAsia="黑体" w:hAnsiTheme="majorHAnsi"/>
          <w:b/>
          <w:color w:val="000000"/>
          <w:sz w:val="72"/>
          <w:szCs w:val="72"/>
        </w:rPr>
      </w:pPr>
      <w:bookmarkStart w:id="1" w:name="_Toc15396598"/>
      <w:bookmarkStart w:id="2" w:name="_Toc15378442"/>
      <w:bookmarkStart w:id="3" w:name="_Toc15396476"/>
      <w:bookmarkStart w:id="4" w:name="_Toc15377426"/>
      <w:bookmarkStart w:id="5" w:name="_Toc15377194"/>
      <w:r>
        <w:rPr>
          <w:rFonts w:asciiTheme="majorHAnsi" w:eastAsia="黑体" w:hAnsiTheme="majorHAnsi" w:hint="eastAsia"/>
          <w:b/>
          <w:color w:val="000000"/>
          <w:sz w:val="72"/>
          <w:szCs w:val="72"/>
        </w:rPr>
        <w:t>四川省</w:t>
      </w:r>
      <w:bookmarkStart w:id="6" w:name="_Toc15306268"/>
      <w:bookmarkEnd w:id="0"/>
      <w:r>
        <w:rPr>
          <w:rFonts w:asciiTheme="majorHAnsi" w:eastAsia="黑体" w:hAnsiTheme="majorHAnsi" w:hint="eastAsia"/>
          <w:b/>
          <w:color w:val="000000"/>
          <w:sz w:val="72"/>
          <w:szCs w:val="72"/>
        </w:rPr>
        <w:t>听力语言康复中心</w:t>
      </w:r>
      <w:bookmarkStart w:id="7" w:name="_Toc15378441"/>
      <w:bookmarkStart w:id="8" w:name="_Toc15377425"/>
      <w:bookmarkStart w:id="9" w:name="_Toc15396597"/>
      <w:bookmarkStart w:id="10" w:name="_Toc15377193"/>
      <w:bookmarkStart w:id="11" w:name="_Toc15396475"/>
      <w:r>
        <w:rPr>
          <w:rFonts w:asciiTheme="majorHAnsi" w:eastAsia="黑体" w:hAnsiTheme="majorHAnsi"/>
          <w:b/>
          <w:color w:val="000000"/>
          <w:sz w:val="72"/>
          <w:szCs w:val="72"/>
        </w:rPr>
        <w:t>20</w:t>
      </w:r>
      <w:r>
        <w:rPr>
          <w:rFonts w:asciiTheme="majorHAnsi" w:eastAsia="黑体" w:hAnsiTheme="majorHAnsi" w:hint="eastAsia"/>
          <w:b/>
          <w:color w:val="000000"/>
          <w:sz w:val="72"/>
          <w:szCs w:val="72"/>
        </w:rPr>
        <w:t>20</w:t>
      </w:r>
      <w:r>
        <w:rPr>
          <w:rFonts w:asciiTheme="majorHAnsi" w:eastAsia="黑体" w:hAnsiTheme="majorHAnsi" w:hint="eastAsia"/>
          <w:b/>
          <w:color w:val="000000"/>
          <w:sz w:val="72"/>
          <w:szCs w:val="72"/>
        </w:rPr>
        <w:t>年度</w:t>
      </w:r>
      <w:bookmarkEnd w:id="7"/>
      <w:bookmarkEnd w:id="8"/>
      <w:bookmarkEnd w:id="9"/>
      <w:bookmarkEnd w:id="10"/>
      <w:bookmarkEnd w:id="11"/>
      <w:r>
        <w:rPr>
          <w:rFonts w:asciiTheme="majorHAnsi" w:eastAsia="黑体" w:hAnsiTheme="majorHAnsi" w:hint="eastAsia"/>
          <w:b/>
          <w:color w:val="000000"/>
          <w:sz w:val="72"/>
          <w:szCs w:val="72"/>
        </w:rPr>
        <w:t>单位决算</w:t>
      </w:r>
      <w:bookmarkEnd w:id="1"/>
      <w:bookmarkEnd w:id="2"/>
      <w:bookmarkEnd w:id="3"/>
      <w:bookmarkEnd w:id="4"/>
      <w:bookmarkEnd w:id="5"/>
      <w:bookmarkEnd w:id="6"/>
      <w:r>
        <w:rPr>
          <w:rFonts w:asciiTheme="majorHAnsi" w:eastAsia="黑体" w:hAnsiTheme="majorHAnsi" w:hint="eastAsia"/>
          <w:b/>
          <w:color w:val="000000"/>
          <w:sz w:val="72"/>
          <w:szCs w:val="72"/>
        </w:rPr>
        <w:t>编制说明</w:t>
      </w:r>
    </w:p>
    <w:p w:rsidR="00F66AAF" w:rsidRDefault="00F66AAF">
      <w:pPr>
        <w:pStyle w:val="a0"/>
        <w:spacing w:before="93"/>
      </w:pPr>
    </w:p>
    <w:p w:rsidR="00F66AAF" w:rsidRDefault="00F66AAF">
      <w:pPr>
        <w:pStyle w:val="a0"/>
        <w:spacing w:before="93"/>
      </w:pPr>
    </w:p>
    <w:p w:rsidR="00F66AAF" w:rsidRDefault="00F66AAF">
      <w:pPr>
        <w:pStyle w:val="a0"/>
        <w:spacing w:before="93"/>
      </w:pPr>
    </w:p>
    <w:p w:rsidR="00F66AAF" w:rsidRDefault="00F66AAF">
      <w:pPr>
        <w:pStyle w:val="a0"/>
        <w:spacing w:before="93"/>
      </w:pPr>
    </w:p>
    <w:p w:rsidR="00F66AAF" w:rsidRDefault="00F66AAF">
      <w:pPr>
        <w:pStyle w:val="a0"/>
        <w:spacing w:before="93"/>
      </w:pPr>
    </w:p>
    <w:p w:rsidR="00F66AAF" w:rsidRDefault="00F66AAF">
      <w:pPr>
        <w:pStyle w:val="a0"/>
        <w:spacing w:before="93"/>
      </w:pPr>
    </w:p>
    <w:p w:rsidR="00F66AAF" w:rsidRDefault="005A329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F66AAF" w:rsidRDefault="00F66AAF">
      <w:pPr>
        <w:widowControl/>
        <w:jc w:val="center"/>
        <w:rPr>
          <w:rFonts w:ascii="黑体" w:eastAsia="黑体" w:hAnsi="黑体" w:cstheme="minorBidi"/>
          <w:sz w:val="28"/>
          <w:szCs w:val="28"/>
        </w:rPr>
      </w:pPr>
    </w:p>
    <w:p w:rsidR="00F66AAF" w:rsidRDefault="005A329B">
      <w:pPr>
        <w:pStyle w:val="10"/>
      </w:pPr>
      <w:r>
        <w:rPr>
          <w:rFonts w:hint="eastAsia"/>
        </w:rPr>
        <w:t>公开时间：2021年9月10日</w:t>
      </w:r>
    </w:p>
    <w:p w:rsidR="00F66AAF" w:rsidRDefault="00F66AAF"/>
    <w:p w:rsidR="00F66AAF" w:rsidRDefault="005A329B">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asciiTheme="minorEastAsia" w:eastAsiaTheme="minorEastAsia" w:hAnsiTheme="minorEastAsia" w:cstheme="minorEastAsia" w:hint="eastAsia"/>
          <w:sz w:val="24"/>
        </w:rPr>
        <w:t>....................................第4页</w:t>
      </w:r>
    </w:p>
    <w:p w:rsidR="00F66AAF" w:rsidRDefault="005A329B">
      <w:pPr>
        <w:pStyle w:val="20"/>
        <w:adjustRightInd w:val="0"/>
        <w:snapToGrid w:val="0"/>
        <w:spacing w:line="440" w:lineRule="exact"/>
        <w:jc w:val="left"/>
        <w:rPr>
          <w:sz w:val="24"/>
        </w:rPr>
      </w:pPr>
      <w:r>
        <w:rPr>
          <w:rFonts w:hint="eastAsia"/>
          <w:sz w:val="24"/>
        </w:rPr>
        <w:t>一、职能简介</w:t>
      </w:r>
      <w:r>
        <w:rPr>
          <w:rFonts w:asciiTheme="minorEastAsia" w:eastAsiaTheme="minorEastAsia" w:hAnsiTheme="minorEastAsia" w:cstheme="minorEastAsia" w:hint="eastAsia"/>
          <w:sz w:val="24"/>
        </w:rPr>
        <w:t>......................................</w:t>
      </w:r>
      <w:r>
        <w:rPr>
          <w:rFonts w:hint="eastAsia"/>
          <w:sz w:val="24"/>
        </w:rPr>
        <w:t>第</w:t>
      </w:r>
      <w:r>
        <w:rPr>
          <w:rFonts w:hint="eastAsia"/>
          <w:sz w:val="24"/>
        </w:rPr>
        <w:t>4</w:t>
      </w:r>
      <w:r>
        <w:rPr>
          <w:rFonts w:hint="eastAsia"/>
          <w:sz w:val="24"/>
        </w:rPr>
        <w:t>页</w:t>
      </w:r>
    </w:p>
    <w:p w:rsidR="00F66AAF" w:rsidRDefault="005A329B">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二、2020年重点工作完成情况.......................</w:t>
      </w:r>
      <w:r>
        <w:rPr>
          <w:rFonts w:hint="eastAsia"/>
          <w:sz w:val="24"/>
        </w:rPr>
        <w:t xml:space="preserve"> </w:t>
      </w:r>
      <w:r>
        <w:rPr>
          <w:rFonts w:hint="eastAsia"/>
          <w:sz w:val="24"/>
        </w:rPr>
        <w:t>第</w:t>
      </w:r>
      <w:r>
        <w:rPr>
          <w:rFonts w:hint="eastAsia"/>
          <w:sz w:val="24"/>
        </w:rPr>
        <w:t>4</w:t>
      </w:r>
      <w:r>
        <w:rPr>
          <w:rFonts w:hint="eastAsia"/>
          <w:sz w:val="24"/>
        </w:rPr>
        <w:t>页</w:t>
      </w:r>
    </w:p>
    <w:p w:rsidR="00F66AAF" w:rsidRDefault="005A329B">
      <w:pPr>
        <w:pStyle w:val="10"/>
        <w:adjustRightInd w:val="0"/>
        <w:snapToGrid w:val="0"/>
        <w:spacing w:before="0" w:line="440" w:lineRule="exact"/>
        <w:jc w:val="left"/>
        <w:rPr>
          <w:sz w:val="24"/>
          <w:szCs w:val="24"/>
        </w:rPr>
      </w:pPr>
      <w:r>
        <w:rPr>
          <w:rFonts w:hint="eastAsia"/>
          <w:sz w:val="24"/>
        </w:rPr>
        <w:t>第二部分 2020年度部门决算情况说明</w:t>
      </w:r>
      <w:r>
        <w:rPr>
          <w:rFonts w:asciiTheme="minorEastAsia" w:eastAsiaTheme="minorEastAsia" w:hAnsiTheme="minorEastAsia" w:cstheme="minorEastAsia" w:hint="eastAsia"/>
          <w:sz w:val="24"/>
        </w:rPr>
        <w:t>....................第5页</w:t>
      </w:r>
    </w:p>
    <w:p w:rsidR="00F66AAF" w:rsidRDefault="005A329B">
      <w:pPr>
        <w:pStyle w:val="20"/>
        <w:adjustRightInd w:val="0"/>
        <w:snapToGrid w:val="0"/>
        <w:spacing w:line="440" w:lineRule="exact"/>
        <w:jc w:val="left"/>
        <w:rPr>
          <w:rFonts w:asciiTheme="minorEastAsia" w:eastAsiaTheme="minorEastAsia" w:hAnsiTheme="minorEastAsia" w:cstheme="minorBidi"/>
          <w:sz w:val="24"/>
        </w:rPr>
      </w:pPr>
      <w:r>
        <w:rPr>
          <w:rFonts w:hint="eastAsia"/>
          <w:sz w:val="24"/>
        </w:rPr>
        <w:t>一、收入支出决算总体情况说明</w:t>
      </w:r>
      <w:r>
        <w:rPr>
          <w:rFonts w:asciiTheme="minorEastAsia" w:eastAsiaTheme="minorEastAsia" w:hAnsiTheme="minorEastAsia" w:hint="eastAsia"/>
          <w:sz w:val="24"/>
        </w:rPr>
        <w:t>......................第5页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asciiTheme="minorEastAsia" w:eastAsiaTheme="minorEastAsia" w:hAnsiTheme="minorEastAsia" w:hint="eastAsia"/>
          <w:sz w:val="24"/>
        </w:rPr>
        <w:t>...................... .......第5页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asciiTheme="minorEastAsia" w:eastAsiaTheme="minorEastAsia" w:hAnsiTheme="minorEastAsia" w:cstheme="minorEastAsia" w:hint="eastAsia"/>
          <w:sz w:val="24"/>
        </w:rPr>
        <w:t>..............................第6页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asciiTheme="minorEastAsia" w:eastAsiaTheme="minorEastAsia" w:hAnsiTheme="minorEastAsia" w:cstheme="minorEastAsia" w:hint="eastAsia"/>
          <w:sz w:val="24"/>
        </w:rPr>
        <w:t>..............第6页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asciiTheme="minorEastAsia" w:eastAsiaTheme="minorEastAsia" w:hAnsiTheme="minorEastAsia" w:cstheme="minorEastAsia" w:hint="eastAsia"/>
          <w:sz w:val="24"/>
        </w:rPr>
        <w:t>..........第7页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asciiTheme="minorEastAsia" w:eastAsiaTheme="minorEastAsia" w:hAnsiTheme="minorEastAsia" w:cstheme="minorEastAsia" w:hint="eastAsia"/>
          <w:sz w:val="24"/>
        </w:rPr>
        <w:t>......第8页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Pr>
          <w:rFonts w:asciiTheme="minorEastAsia" w:eastAsiaTheme="minorEastAsia" w:hAnsiTheme="minorEastAsia" w:cstheme="minorEastAsia" w:hint="eastAsia"/>
          <w:sz w:val="24"/>
        </w:rPr>
        <w:t>...........第9页</w:t>
      </w:r>
    </w:p>
    <w:p w:rsidR="00F66AAF" w:rsidRDefault="005A329B">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asciiTheme="minorEastAsia" w:eastAsiaTheme="minorEastAsia" w:hAnsiTheme="minorEastAsia" w:cstheme="minorEastAsia" w:hint="eastAsia"/>
          <w:sz w:val="24"/>
        </w:rPr>
        <w:t>................第9页</w:t>
      </w:r>
    </w:p>
    <w:p w:rsidR="00F66AAF" w:rsidRDefault="005A329B">
      <w:pPr>
        <w:pStyle w:val="20"/>
        <w:adjustRightInd w:val="0"/>
        <w:snapToGrid w:val="0"/>
        <w:spacing w:line="440" w:lineRule="exact"/>
        <w:jc w:val="left"/>
        <w:rPr>
          <w:sz w:val="24"/>
        </w:rPr>
      </w:pPr>
      <w:r>
        <w:rPr>
          <w:rFonts w:hint="eastAsia"/>
          <w:sz w:val="24"/>
        </w:rPr>
        <w:t>九、国有资本经营预算支出决算情况说明</w:t>
      </w:r>
      <w:r>
        <w:rPr>
          <w:rFonts w:asciiTheme="minorEastAsia" w:eastAsiaTheme="minorEastAsia" w:hAnsiTheme="minorEastAsia" w:cstheme="minorEastAsia" w:hint="eastAsia"/>
          <w:sz w:val="24"/>
        </w:rPr>
        <w:t>..............第9页</w:t>
      </w:r>
    </w:p>
    <w:p w:rsidR="00F66AAF" w:rsidRDefault="005A329B">
      <w:pPr>
        <w:pStyle w:val="20"/>
        <w:adjustRightInd w:val="0"/>
        <w:snapToGrid w:val="0"/>
        <w:spacing w:line="440" w:lineRule="exact"/>
        <w:jc w:val="left"/>
        <w:rPr>
          <w:sz w:val="24"/>
        </w:rPr>
      </w:pPr>
      <w:r>
        <w:rPr>
          <w:rFonts w:hint="eastAsia"/>
          <w:sz w:val="24"/>
        </w:rPr>
        <w:t>十、其他重要事项的情况说明</w:t>
      </w:r>
      <w:r>
        <w:rPr>
          <w:rFonts w:asciiTheme="minorEastAsia" w:eastAsiaTheme="minorEastAsia" w:hAnsiTheme="minorEastAsia" w:cstheme="minorEastAsia" w:hint="eastAsia"/>
          <w:sz w:val="24"/>
        </w:rPr>
        <w:t>........................第9页</w:t>
      </w:r>
    </w:p>
    <w:p w:rsidR="00F66AAF" w:rsidRDefault="005A329B">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asciiTheme="minorEastAsia" w:eastAsiaTheme="minorEastAsia" w:hAnsiTheme="minorEastAsia" w:cstheme="minorEastAsia" w:hint="eastAsia"/>
          <w:sz w:val="24"/>
        </w:rPr>
        <w:t>....................................第12页</w:t>
      </w:r>
    </w:p>
    <w:p w:rsidR="00F66AAF" w:rsidRDefault="005A329B">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asciiTheme="minorEastAsia" w:eastAsiaTheme="minorEastAsia" w:hAnsiTheme="minorEastAsia" w:cstheme="minorEastAsia" w:hint="eastAsia"/>
          <w:sz w:val="24"/>
        </w:rPr>
        <w:t>........................................第13页</w:t>
      </w:r>
    </w:p>
    <w:p w:rsidR="00F66AAF" w:rsidRDefault="005A329B">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F66AAF" w:rsidRDefault="005A329B">
      <w:pPr>
        <w:pStyle w:val="20"/>
        <w:adjustRightInd w:val="0"/>
        <w:snapToGrid w:val="0"/>
        <w:spacing w:line="440" w:lineRule="exact"/>
        <w:jc w:val="left"/>
        <w:rPr>
          <w:sz w:val="24"/>
        </w:rPr>
      </w:pPr>
      <w:r>
        <w:rPr>
          <w:rFonts w:hint="eastAsia"/>
          <w:sz w:val="24"/>
        </w:rPr>
        <w:t>一、收入支出决算总表</w:t>
      </w:r>
    </w:p>
    <w:p w:rsidR="00F66AAF" w:rsidRDefault="005A329B">
      <w:pPr>
        <w:pStyle w:val="20"/>
        <w:adjustRightInd w:val="0"/>
        <w:snapToGrid w:val="0"/>
        <w:spacing w:line="440" w:lineRule="exact"/>
        <w:jc w:val="left"/>
        <w:rPr>
          <w:sz w:val="24"/>
        </w:rPr>
      </w:pPr>
      <w:r>
        <w:rPr>
          <w:rFonts w:hint="eastAsia"/>
          <w:sz w:val="24"/>
        </w:rPr>
        <w:t>二、收入决算表</w:t>
      </w:r>
    </w:p>
    <w:p w:rsidR="00F66AAF" w:rsidRDefault="005A329B">
      <w:pPr>
        <w:pStyle w:val="20"/>
        <w:adjustRightInd w:val="0"/>
        <w:snapToGrid w:val="0"/>
        <w:spacing w:line="440" w:lineRule="exact"/>
        <w:jc w:val="left"/>
        <w:rPr>
          <w:sz w:val="24"/>
        </w:rPr>
      </w:pPr>
      <w:r>
        <w:rPr>
          <w:rFonts w:hint="eastAsia"/>
          <w:sz w:val="24"/>
        </w:rPr>
        <w:t>三、支出决算表</w:t>
      </w:r>
    </w:p>
    <w:p w:rsidR="00F66AAF" w:rsidRDefault="005A329B">
      <w:pPr>
        <w:pStyle w:val="20"/>
        <w:adjustRightInd w:val="0"/>
        <w:snapToGrid w:val="0"/>
        <w:spacing w:line="440" w:lineRule="exact"/>
        <w:jc w:val="left"/>
        <w:rPr>
          <w:sz w:val="24"/>
        </w:rPr>
      </w:pPr>
      <w:r>
        <w:rPr>
          <w:rFonts w:hint="eastAsia"/>
          <w:sz w:val="24"/>
        </w:rPr>
        <w:t>四、财政拨款收入支出决算总表</w:t>
      </w:r>
    </w:p>
    <w:p w:rsidR="00F66AAF" w:rsidRDefault="005A329B">
      <w:pPr>
        <w:pStyle w:val="20"/>
        <w:adjustRightInd w:val="0"/>
        <w:snapToGrid w:val="0"/>
        <w:spacing w:line="440" w:lineRule="exact"/>
        <w:jc w:val="left"/>
        <w:rPr>
          <w:sz w:val="24"/>
        </w:rPr>
      </w:pPr>
      <w:r>
        <w:rPr>
          <w:rFonts w:hint="eastAsia"/>
          <w:sz w:val="24"/>
        </w:rPr>
        <w:t>五、财政拨款支出决算明细表</w:t>
      </w:r>
    </w:p>
    <w:p w:rsidR="00F66AAF" w:rsidRDefault="005A329B">
      <w:pPr>
        <w:pStyle w:val="20"/>
        <w:adjustRightInd w:val="0"/>
        <w:snapToGrid w:val="0"/>
        <w:spacing w:line="440" w:lineRule="exact"/>
        <w:jc w:val="left"/>
        <w:rPr>
          <w:sz w:val="24"/>
        </w:rPr>
      </w:pPr>
      <w:r>
        <w:rPr>
          <w:rFonts w:hint="eastAsia"/>
          <w:sz w:val="24"/>
        </w:rPr>
        <w:t>六、一般公共预算财政拨款支出决算表</w:t>
      </w:r>
    </w:p>
    <w:p w:rsidR="00F66AAF" w:rsidRDefault="005A329B">
      <w:pPr>
        <w:pStyle w:val="20"/>
        <w:adjustRightInd w:val="0"/>
        <w:snapToGrid w:val="0"/>
        <w:spacing w:line="440" w:lineRule="exact"/>
        <w:jc w:val="left"/>
        <w:rPr>
          <w:sz w:val="24"/>
        </w:rPr>
      </w:pPr>
      <w:r>
        <w:rPr>
          <w:rFonts w:hint="eastAsia"/>
          <w:sz w:val="24"/>
        </w:rPr>
        <w:t>七、一般公共预算财政拨款支出决算明细表</w:t>
      </w:r>
    </w:p>
    <w:p w:rsidR="00F66AAF" w:rsidRDefault="005A329B">
      <w:pPr>
        <w:pStyle w:val="20"/>
        <w:adjustRightInd w:val="0"/>
        <w:snapToGrid w:val="0"/>
        <w:spacing w:line="440" w:lineRule="exact"/>
        <w:jc w:val="left"/>
        <w:rPr>
          <w:sz w:val="24"/>
        </w:rPr>
      </w:pPr>
      <w:r>
        <w:rPr>
          <w:rFonts w:hint="eastAsia"/>
          <w:sz w:val="24"/>
        </w:rPr>
        <w:t>八、一般公共预算财政拨款基本支出决算表</w:t>
      </w:r>
    </w:p>
    <w:p w:rsidR="00F66AAF" w:rsidRDefault="005A329B">
      <w:pPr>
        <w:pStyle w:val="20"/>
        <w:adjustRightInd w:val="0"/>
        <w:snapToGrid w:val="0"/>
        <w:spacing w:line="440" w:lineRule="exact"/>
        <w:jc w:val="left"/>
        <w:rPr>
          <w:sz w:val="24"/>
        </w:rPr>
      </w:pPr>
      <w:r>
        <w:rPr>
          <w:rFonts w:hint="eastAsia"/>
          <w:sz w:val="24"/>
        </w:rPr>
        <w:t>九、一般公共预算财政拨款项目支出决算表</w:t>
      </w:r>
    </w:p>
    <w:p w:rsidR="00F66AAF" w:rsidRDefault="005A329B">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F66AAF" w:rsidRDefault="005A329B">
      <w:pPr>
        <w:pStyle w:val="20"/>
        <w:adjustRightInd w:val="0"/>
        <w:snapToGrid w:val="0"/>
        <w:spacing w:line="440" w:lineRule="exact"/>
        <w:jc w:val="left"/>
        <w:rPr>
          <w:sz w:val="24"/>
        </w:rPr>
      </w:pPr>
      <w:r>
        <w:rPr>
          <w:rFonts w:hint="eastAsia"/>
          <w:sz w:val="24"/>
        </w:rPr>
        <w:t>十一、政府性基金预算财政拨款收入支出决算表</w:t>
      </w:r>
    </w:p>
    <w:p w:rsidR="00F66AAF" w:rsidRDefault="005A329B">
      <w:pPr>
        <w:pStyle w:val="20"/>
        <w:adjustRightInd w:val="0"/>
        <w:snapToGrid w:val="0"/>
        <w:spacing w:line="440" w:lineRule="exact"/>
        <w:jc w:val="left"/>
        <w:rPr>
          <w:sz w:val="24"/>
        </w:rPr>
      </w:pPr>
      <w:r>
        <w:rPr>
          <w:rFonts w:hint="eastAsia"/>
          <w:sz w:val="24"/>
        </w:rPr>
        <w:t>十二、政府性基金预算财政拨款“三公”经费支出决算表</w:t>
      </w:r>
    </w:p>
    <w:p w:rsidR="00F66AAF" w:rsidRDefault="005A329B">
      <w:pPr>
        <w:pStyle w:val="20"/>
        <w:adjustRightInd w:val="0"/>
        <w:snapToGrid w:val="0"/>
        <w:spacing w:line="440" w:lineRule="exact"/>
        <w:jc w:val="left"/>
        <w:rPr>
          <w:sz w:val="24"/>
        </w:rPr>
      </w:pPr>
      <w:r>
        <w:rPr>
          <w:rFonts w:hint="eastAsia"/>
          <w:sz w:val="24"/>
        </w:rPr>
        <w:t>十三、国有资本经营预算财政拨款收入支出决算表</w:t>
      </w:r>
    </w:p>
    <w:p w:rsidR="00F66AAF" w:rsidRDefault="005A329B">
      <w:pPr>
        <w:pStyle w:val="20"/>
        <w:adjustRightInd w:val="0"/>
        <w:snapToGrid w:val="0"/>
        <w:spacing w:line="440" w:lineRule="exact"/>
        <w:jc w:val="left"/>
        <w:rPr>
          <w:sz w:val="24"/>
        </w:rPr>
      </w:pPr>
      <w:r>
        <w:rPr>
          <w:rFonts w:hint="eastAsia"/>
          <w:sz w:val="24"/>
        </w:rPr>
        <w:t>十四、国有资本经营预算财政拨款支出决算表</w:t>
      </w:r>
    </w:p>
    <w:p w:rsidR="00F66AAF" w:rsidRDefault="005A329B">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F66AAF" w:rsidRDefault="005A329B">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F66AAF" w:rsidRDefault="00F66AAF">
      <w:pPr>
        <w:widowControl/>
        <w:jc w:val="left"/>
        <w:rPr>
          <w:rFonts w:ascii="黑体" w:eastAsia="黑体"/>
          <w:color w:val="000000"/>
          <w:sz w:val="32"/>
          <w:szCs w:val="32"/>
        </w:rPr>
      </w:pPr>
    </w:p>
    <w:p w:rsidR="00F66AAF" w:rsidRDefault="005A329B">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F66AAF" w:rsidRDefault="005A329B">
      <w:pPr>
        <w:pStyle w:val="2"/>
        <w:ind w:firstLineChars="200" w:firstLine="640"/>
        <w:rPr>
          <w:rFonts w:ascii="黑体" w:eastAsia="黑体" w:hAnsi="黑体"/>
          <w:b w:val="0"/>
          <w:bCs w:val="0"/>
          <w:color w:val="FF0000"/>
        </w:rPr>
      </w:pPr>
      <w:r>
        <w:rPr>
          <w:rFonts w:ascii="仿宋" w:eastAsia="仿宋" w:hAnsi="仿宋" w:cs="Times New Roman" w:hint="eastAsia"/>
          <w:b w:val="0"/>
        </w:rPr>
        <w:t>开展</w:t>
      </w:r>
      <w:r>
        <w:rPr>
          <w:rFonts w:ascii="仿宋" w:eastAsia="仿宋" w:hAnsi="仿宋" w:cs="Times New Roman"/>
          <w:b w:val="0"/>
        </w:rPr>
        <w:t>学前教育，承担学龄前听障儿童听觉干预、听觉言语康复、言语矫治等康复服务，听力语言残疾人听力语言康复服务，以及相关技术人才培养等工作</w:t>
      </w:r>
      <w:r>
        <w:rPr>
          <w:rFonts w:ascii="仿宋" w:eastAsia="仿宋" w:hAnsi="仿宋" w:cs="Times New Roman" w:hint="eastAsia"/>
          <w:b w:val="0"/>
        </w:rPr>
        <w:t>。</w:t>
      </w:r>
    </w:p>
    <w:p w:rsidR="00F66AAF" w:rsidRDefault="005A329B">
      <w:pPr>
        <w:pStyle w:val="2"/>
        <w:numPr>
          <w:ilvl w:val="0"/>
          <w:numId w:val="1"/>
        </w:numPr>
        <w:rPr>
          <w:rFonts w:ascii="黑体" w:eastAsia="黑体" w:hAnsi="黑体"/>
          <w:b w:val="0"/>
        </w:rPr>
      </w:pPr>
      <w:r>
        <w:rPr>
          <w:rFonts w:ascii="黑体" w:eastAsia="黑体" w:hAnsi="黑体" w:hint="eastAsia"/>
          <w:b w:val="0"/>
        </w:rPr>
        <w:t>2020年重点工作</w:t>
      </w:r>
      <w:bookmarkEnd w:id="14"/>
      <w:bookmarkEnd w:id="15"/>
      <w:r>
        <w:rPr>
          <w:rFonts w:ascii="黑体" w:eastAsia="黑体" w:hAnsi="黑体" w:hint="eastAsia"/>
          <w:b w:val="0"/>
        </w:rPr>
        <w:t>完成情况</w:t>
      </w:r>
    </w:p>
    <w:p w:rsidR="00C6737B" w:rsidRPr="00C6737B" w:rsidRDefault="00C6737B" w:rsidP="00C6737B">
      <w:pPr>
        <w:spacing w:line="420" w:lineRule="auto"/>
        <w:ind w:firstLineChars="200" w:firstLine="640"/>
        <w:rPr>
          <w:rFonts w:ascii="仿宋" w:eastAsia="仿宋" w:hAnsi="仿宋"/>
          <w:sz w:val="32"/>
          <w:szCs w:val="32"/>
        </w:rPr>
      </w:pPr>
      <w:r w:rsidRPr="00C6737B">
        <w:rPr>
          <w:rFonts w:ascii="仿宋" w:eastAsia="仿宋" w:hAnsi="仿宋" w:hint="eastAsia"/>
          <w:sz w:val="32"/>
          <w:szCs w:val="32"/>
        </w:rPr>
        <w:t>保障四川省语言康复中心的正常运转，开展聋儿语言康复训练、听力评估、耳膜制作等工作；以开展重大活动为抓手，着眼发挥省级中心的示范、引领作用，坚定不移贯彻落实省残联改革方案要求;2020年训练聋儿148名，并为市州聋儿训练教师培训10人次，10余次下市州、县聋儿康复中心指导工作。</w:t>
      </w:r>
    </w:p>
    <w:p w:rsidR="00F66AAF" w:rsidRPr="00472BC1" w:rsidRDefault="00F66AAF">
      <w:pPr>
        <w:rPr>
          <w:rFonts w:ascii="仿宋" w:eastAsia="仿宋" w:hAnsi="仿宋"/>
        </w:rPr>
      </w:pPr>
    </w:p>
    <w:p w:rsidR="00F66AAF" w:rsidRDefault="005A329B">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t>第二部分 2020年度</w:t>
      </w:r>
      <w:r>
        <w:rPr>
          <w:rStyle w:val="1Char"/>
          <w:rFonts w:ascii="黑体" w:eastAsia="黑体" w:hAnsi="黑体" w:hint="eastAsia"/>
          <w:bCs/>
        </w:rPr>
        <w:t>单位决算情况说明</w:t>
      </w:r>
      <w:bookmarkEnd w:id="16"/>
      <w:bookmarkEnd w:id="17"/>
    </w:p>
    <w:p w:rsidR="00F66AAF" w:rsidRDefault="00F66AAF"/>
    <w:p w:rsidR="00F66AAF" w:rsidRDefault="005A329B">
      <w:pPr>
        <w:pStyle w:val="ab"/>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18"/>
      <w:bookmarkEnd w:id="19"/>
    </w:p>
    <w:p w:rsidR="00F66AAF" w:rsidRDefault="005A32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2020年度收、支总计456.35万元。与2019年相比，收、支总计各减少1193.45万元，下降161.52</w:t>
      </w:r>
      <w:r>
        <w:rPr>
          <w:rFonts w:ascii="仿宋" w:eastAsia="仿宋" w:hAnsi="仿宋"/>
          <w:color w:val="000000"/>
          <w:sz w:val="32"/>
          <w:szCs w:val="32"/>
        </w:rPr>
        <w:t>%</w:t>
      </w:r>
      <w:r>
        <w:rPr>
          <w:rFonts w:ascii="仿宋" w:eastAsia="仿宋" w:hAnsi="仿宋" w:hint="eastAsia"/>
          <w:color w:val="000000"/>
          <w:sz w:val="32"/>
          <w:szCs w:val="32"/>
        </w:rPr>
        <w:t>。主要变动原因是减少了中央彩票公益金听力残疾儿童康复经费1255万元。</w:t>
      </w:r>
    </w:p>
    <w:p w:rsidR="00F66AAF" w:rsidRDefault="005A329B">
      <w:pPr>
        <w:pStyle w:val="a0"/>
        <w:spacing w:before="93"/>
      </w:pPr>
      <w:r>
        <w:rPr>
          <w:noProof/>
        </w:rPr>
        <w:lastRenderedPageBreak/>
        <w:drawing>
          <wp:inline distT="0" distB="0" distL="0" distR="0">
            <wp:extent cx="5226050" cy="2768600"/>
            <wp:effectExtent l="19050" t="0" r="1270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37B" w:rsidRDefault="005A329B" w:rsidP="00C6737B">
      <w:pPr>
        <w:spacing w:line="600" w:lineRule="exact"/>
        <w:ind w:firstLineChars="200" w:firstLine="640"/>
        <w:rPr>
          <w:rFonts w:ascii="仿宋_GB2312" w:eastAsia="仿宋_GB2312"/>
          <w:color w:val="000000"/>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F66AAF" w:rsidRDefault="005A329B">
      <w:pPr>
        <w:pStyle w:val="ab"/>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0"/>
      <w:bookmarkEnd w:id="21"/>
    </w:p>
    <w:p w:rsidR="00F66AAF" w:rsidRDefault="005A329B">
      <w:pPr>
        <w:pStyle w:val="a0"/>
        <w:spacing w:before="93"/>
      </w:pPr>
      <w:r>
        <w:rPr>
          <w:rFonts w:ascii="仿宋" w:eastAsia="仿宋" w:hAnsi="仿宋"/>
          <w:color w:val="000000"/>
          <w:sz w:val="32"/>
          <w:szCs w:val="32"/>
        </w:rPr>
        <w:t>20</w:t>
      </w:r>
      <w:r>
        <w:rPr>
          <w:rFonts w:ascii="仿宋" w:eastAsia="仿宋" w:hAnsi="仿宋" w:hint="eastAsia"/>
          <w:color w:val="000000"/>
          <w:sz w:val="32"/>
          <w:szCs w:val="32"/>
        </w:rPr>
        <w:t>20年本年收入合计456.35万元，其中：一般公共预算财政拨款收入152.07万元，占33.32</w:t>
      </w:r>
      <w:r>
        <w:rPr>
          <w:rFonts w:ascii="仿宋" w:eastAsia="仿宋" w:hAnsi="仿宋"/>
          <w:color w:val="000000"/>
          <w:sz w:val="32"/>
          <w:szCs w:val="32"/>
        </w:rPr>
        <w:t>%</w:t>
      </w:r>
      <w:r>
        <w:rPr>
          <w:rFonts w:ascii="仿宋" w:eastAsia="仿宋" w:hAnsi="仿宋" w:hint="eastAsia"/>
          <w:color w:val="000000"/>
          <w:sz w:val="32"/>
          <w:szCs w:val="32"/>
        </w:rPr>
        <w:t>；政府性基金预算财政拨款收入112万元，占24.54</w:t>
      </w:r>
      <w:r>
        <w:rPr>
          <w:rFonts w:ascii="仿宋" w:eastAsia="仿宋" w:hAnsi="仿宋"/>
          <w:color w:val="000000"/>
          <w:sz w:val="32"/>
          <w:szCs w:val="32"/>
        </w:rPr>
        <w:t>%</w:t>
      </w:r>
      <w:r>
        <w:rPr>
          <w:rFonts w:ascii="仿宋" w:eastAsia="仿宋" w:hAnsi="仿宋" w:hint="eastAsia"/>
          <w:color w:val="000000"/>
          <w:sz w:val="32"/>
          <w:szCs w:val="32"/>
        </w:rPr>
        <w:t>；事业收入191.14万元，占41.89</w:t>
      </w:r>
      <w:r>
        <w:rPr>
          <w:rFonts w:ascii="仿宋" w:eastAsia="仿宋" w:hAnsi="仿宋"/>
          <w:color w:val="000000"/>
          <w:sz w:val="32"/>
          <w:szCs w:val="32"/>
        </w:rPr>
        <w:t>%</w:t>
      </w:r>
      <w:r>
        <w:rPr>
          <w:rFonts w:ascii="仿宋" w:eastAsia="仿宋" w:hAnsi="仿宋" w:hint="eastAsia"/>
          <w:color w:val="000000"/>
          <w:sz w:val="32"/>
          <w:szCs w:val="32"/>
        </w:rPr>
        <w:t>；其他收入1.14万元，占0.25</w:t>
      </w:r>
      <w:r>
        <w:rPr>
          <w:rFonts w:ascii="仿宋" w:eastAsia="仿宋" w:hAnsi="仿宋"/>
          <w:color w:val="000000"/>
          <w:sz w:val="32"/>
          <w:szCs w:val="32"/>
        </w:rPr>
        <w:t>%</w:t>
      </w:r>
      <w:r>
        <w:rPr>
          <w:rFonts w:ascii="仿宋" w:eastAsia="仿宋" w:hAnsi="仿宋" w:hint="eastAsia"/>
          <w:color w:val="000000"/>
          <w:sz w:val="32"/>
          <w:szCs w:val="32"/>
        </w:rPr>
        <w:t>。</w:t>
      </w:r>
    </w:p>
    <w:p w:rsidR="00F66AAF" w:rsidRDefault="005A329B">
      <w:pPr>
        <w:spacing w:line="600" w:lineRule="exact"/>
        <w:ind w:firstLineChars="200" w:firstLine="643"/>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196850</wp:posOffset>
            </wp:positionV>
            <wp:extent cx="5274310" cy="2343150"/>
            <wp:effectExtent l="19050" t="0" r="21590" b="0"/>
            <wp:wrapNone/>
            <wp:docPr id="1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66AAF" w:rsidRDefault="00F66AAF">
      <w:pPr>
        <w:spacing w:line="600" w:lineRule="exact"/>
        <w:ind w:firstLineChars="200" w:firstLine="643"/>
        <w:rPr>
          <w:rFonts w:ascii="仿宋" w:eastAsia="仿宋" w:hAnsi="仿宋"/>
          <w:b/>
          <w:sz w:val="32"/>
          <w:szCs w:val="32"/>
        </w:rPr>
      </w:pPr>
    </w:p>
    <w:p w:rsidR="00F66AAF" w:rsidRDefault="00F66AAF">
      <w:pPr>
        <w:spacing w:line="600" w:lineRule="exact"/>
        <w:ind w:firstLineChars="200" w:firstLine="643"/>
        <w:rPr>
          <w:rFonts w:ascii="仿宋" w:eastAsia="仿宋" w:hAnsi="仿宋"/>
          <w:b/>
          <w:sz w:val="32"/>
          <w:szCs w:val="32"/>
        </w:rPr>
      </w:pPr>
    </w:p>
    <w:p w:rsidR="00F66AAF" w:rsidRDefault="00F66AAF">
      <w:pPr>
        <w:spacing w:line="600" w:lineRule="exact"/>
        <w:ind w:firstLineChars="200" w:firstLine="643"/>
        <w:rPr>
          <w:rFonts w:ascii="仿宋" w:eastAsia="仿宋" w:hAnsi="仿宋"/>
          <w:b/>
          <w:sz w:val="32"/>
          <w:szCs w:val="32"/>
        </w:rPr>
      </w:pPr>
    </w:p>
    <w:p w:rsidR="00F66AAF" w:rsidRDefault="00F66AAF">
      <w:pPr>
        <w:pStyle w:val="a0"/>
        <w:spacing w:before="93"/>
      </w:pPr>
    </w:p>
    <w:p w:rsidR="00C6737B" w:rsidRDefault="005A329B" w:rsidP="00C6737B">
      <w:pPr>
        <w:spacing w:line="600" w:lineRule="exact"/>
      </w:pPr>
      <w:r>
        <w:rPr>
          <w:rFonts w:ascii="仿宋_GB2312" w:eastAsia="仿宋_GB2312" w:hint="eastAsia"/>
          <w:kern w:val="0"/>
          <w:sz w:val="30"/>
        </w:rPr>
        <w:t xml:space="preserve">        </w:t>
      </w:r>
    </w:p>
    <w:p w:rsidR="00F66AAF" w:rsidRDefault="005A329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F66AAF" w:rsidRDefault="005A329B">
      <w:pPr>
        <w:pStyle w:val="ab"/>
        <w:numPr>
          <w:ilvl w:val="0"/>
          <w:numId w:val="2"/>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2"/>
      <w:bookmarkEnd w:id="23"/>
    </w:p>
    <w:p w:rsidR="00F66AAF" w:rsidRDefault="005A329B">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20年本年支出合计406.58万元，其中：基本支出174.58万</w:t>
      </w:r>
      <w:r>
        <w:rPr>
          <w:rFonts w:ascii="仿宋" w:eastAsia="仿宋" w:hAnsi="仿宋" w:hint="eastAsia"/>
          <w:color w:val="000000"/>
          <w:sz w:val="32"/>
          <w:szCs w:val="32"/>
        </w:rPr>
        <w:lastRenderedPageBreak/>
        <w:t>元，占42.94</w:t>
      </w:r>
      <w:r>
        <w:rPr>
          <w:rFonts w:ascii="仿宋" w:eastAsia="仿宋" w:hAnsi="仿宋"/>
          <w:color w:val="000000"/>
          <w:sz w:val="32"/>
          <w:szCs w:val="32"/>
        </w:rPr>
        <w:t>%</w:t>
      </w:r>
      <w:r>
        <w:rPr>
          <w:rFonts w:ascii="仿宋" w:eastAsia="仿宋" w:hAnsi="仿宋" w:hint="eastAsia"/>
          <w:color w:val="000000"/>
          <w:sz w:val="32"/>
          <w:szCs w:val="32"/>
        </w:rPr>
        <w:t>；项目支出232万元，占57.06</w:t>
      </w:r>
      <w:r>
        <w:rPr>
          <w:rFonts w:ascii="仿宋" w:eastAsia="仿宋" w:hAnsi="仿宋"/>
          <w:color w:val="000000"/>
          <w:sz w:val="32"/>
          <w:szCs w:val="32"/>
        </w:rPr>
        <w:t>%</w:t>
      </w:r>
      <w:r>
        <w:rPr>
          <w:rFonts w:ascii="仿宋" w:eastAsia="仿宋" w:hAnsi="仿宋" w:hint="eastAsia"/>
          <w:color w:val="000000"/>
          <w:sz w:val="32"/>
          <w:szCs w:val="32"/>
        </w:rPr>
        <w:t>。</w:t>
      </w:r>
    </w:p>
    <w:p w:rsidR="00472BC1" w:rsidRDefault="00472BC1">
      <w:pPr>
        <w:pStyle w:val="a0"/>
        <w:spacing w:before="93"/>
      </w:pPr>
    </w:p>
    <w:p w:rsidR="00472BC1" w:rsidRDefault="00472BC1">
      <w:pPr>
        <w:pStyle w:val="a0"/>
        <w:spacing w:before="93"/>
      </w:pPr>
    </w:p>
    <w:p w:rsidR="00F66AAF" w:rsidRDefault="005A329B">
      <w:pPr>
        <w:pStyle w:val="a0"/>
        <w:spacing w:before="93"/>
      </w:pPr>
      <w:r>
        <w:rPr>
          <w:noProof/>
        </w:rPr>
        <w:drawing>
          <wp:inline distT="0" distB="0" distL="0" distR="0">
            <wp:extent cx="5347775" cy="3130746"/>
            <wp:effectExtent l="19050" t="0" r="24325" b="0"/>
            <wp:docPr id="1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6AAF" w:rsidRDefault="005A329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F66AAF" w:rsidRDefault="005A329B">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4"/>
      <w:bookmarkEnd w:id="25"/>
    </w:p>
    <w:p w:rsidR="00F66AAF" w:rsidRDefault="005A329B">
      <w:pPr>
        <w:spacing w:line="600" w:lineRule="exact"/>
        <w:ind w:firstLine="640"/>
        <w:rPr>
          <w:rFonts w:ascii="仿宋" w:eastAsia="仿宋" w:hAnsi="仿宋"/>
          <w:b/>
          <w:sz w:val="32"/>
          <w:szCs w:val="32"/>
        </w:rPr>
      </w:pPr>
      <w:r>
        <w:rPr>
          <w:rFonts w:ascii="仿宋" w:eastAsia="仿宋" w:hAnsi="仿宋"/>
          <w:color w:val="000000"/>
          <w:sz w:val="32"/>
          <w:szCs w:val="32"/>
        </w:rPr>
        <w:t>20</w:t>
      </w:r>
      <w:r>
        <w:rPr>
          <w:rFonts w:ascii="仿宋" w:eastAsia="仿宋" w:hAnsi="仿宋" w:hint="eastAsia"/>
          <w:color w:val="000000"/>
          <w:sz w:val="32"/>
          <w:szCs w:val="32"/>
        </w:rPr>
        <w:t>20年财政拨款收、支总计264.07万元。与</w:t>
      </w:r>
      <w:r>
        <w:rPr>
          <w:rFonts w:ascii="仿宋" w:eastAsia="仿宋" w:hAnsi="仿宋"/>
          <w:color w:val="000000"/>
          <w:sz w:val="32"/>
          <w:szCs w:val="32"/>
        </w:rPr>
        <w:t>201</w:t>
      </w:r>
      <w:r>
        <w:rPr>
          <w:rFonts w:ascii="仿宋" w:eastAsia="仿宋" w:hAnsi="仿宋" w:hint="eastAsia"/>
          <w:color w:val="000000"/>
          <w:sz w:val="32"/>
          <w:szCs w:val="32"/>
        </w:rPr>
        <w:t>9年相比，财政拨款收、支总计各减少1334.87万元，下降509.29</w:t>
      </w:r>
      <w:r>
        <w:rPr>
          <w:rFonts w:ascii="仿宋" w:eastAsia="仿宋" w:hAnsi="仿宋"/>
          <w:color w:val="000000"/>
          <w:sz w:val="32"/>
          <w:szCs w:val="32"/>
        </w:rPr>
        <w:t>%</w:t>
      </w:r>
      <w:r>
        <w:rPr>
          <w:rFonts w:ascii="仿宋" w:eastAsia="仿宋" w:hAnsi="仿宋" w:hint="eastAsia"/>
          <w:color w:val="000000"/>
          <w:sz w:val="32"/>
          <w:szCs w:val="32"/>
        </w:rPr>
        <w:t>。主要变动原因是减少了中央彩票公益金听力残疾儿童康复项目经费1255万元。</w:t>
      </w:r>
    </w:p>
    <w:p w:rsidR="00F66AAF" w:rsidRDefault="005A329B">
      <w:pPr>
        <w:pStyle w:val="a0"/>
        <w:spacing w:before="93"/>
      </w:pPr>
      <w:r>
        <w:rPr>
          <w:noProof/>
        </w:rPr>
        <w:drawing>
          <wp:inline distT="0" distB="0" distL="0" distR="0">
            <wp:extent cx="5274310" cy="1967865"/>
            <wp:effectExtent l="19050" t="0" r="21590" b="0"/>
            <wp:docPr id="1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6AAF" w:rsidRDefault="005A329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（图4：财政拨款收、支决算总计变动情况）（柱状图）</w:t>
      </w:r>
    </w:p>
    <w:p w:rsidR="00F66AAF" w:rsidRDefault="005A329B">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6"/>
      <w:bookmarkEnd w:id="27"/>
    </w:p>
    <w:p w:rsidR="00F66AAF" w:rsidRDefault="005A329B">
      <w:pPr>
        <w:spacing w:line="600" w:lineRule="exact"/>
        <w:ind w:firstLineChars="200" w:firstLine="643"/>
        <w:outlineLvl w:val="2"/>
        <w:rPr>
          <w:rFonts w:ascii="仿宋" w:eastAsia="仿宋" w:hAnsi="仿宋"/>
          <w:b/>
          <w:color w:val="000000"/>
          <w:sz w:val="32"/>
          <w:szCs w:val="32"/>
        </w:rPr>
      </w:pPr>
      <w:bookmarkStart w:id="28" w:name="_Toc15377210"/>
      <w:r>
        <w:rPr>
          <w:rFonts w:ascii="仿宋" w:eastAsia="仿宋" w:hAnsi="仿宋" w:hint="eastAsia"/>
          <w:b/>
          <w:color w:val="000000"/>
          <w:sz w:val="32"/>
          <w:szCs w:val="32"/>
        </w:rPr>
        <w:t>（一）一般公共预算财政拨款支出决算总体情况</w:t>
      </w:r>
      <w:bookmarkEnd w:id="28"/>
    </w:p>
    <w:p w:rsidR="00F66AAF" w:rsidRDefault="005A329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20年一般公共预算财政拨款支出152.07万元，占本年支出合计的37.40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9年相比，一般公共预算财政拨款减少12.38万元，下降7.53</w:t>
      </w:r>
      <w:r>
        <w:rPr>
          <w:rFonts w:ascii="仿宋" w:eastAsia="仿宋" w:hAnsi="仿宋"/>
          <w:color w:val="000000"/>
          <w:sz w:val="32"/>
          <w:szCs w:val="32"/>
        </w:rPr>
        <w:t>%</w:t>
      </w:r>
      <w:r>
        <w:rPr>
          <w:rFonts w:ascii="仿宋" w:eastAsia="仿宋" w:hAnsi="仿宋" w:hint="eastAsia"/>
          <w:color w:val="000000"/>
          <w:sz w:val="32"/>
          <w:szCs w:val="32"/>
        </w:rPr>
        <w:t>。主要变动原因是财政压减培训费、差旅费支出。</w:t>
      </w:r>
    </w:p>
    <w:p w:rsidR="00F66AAF" w:rsidRDefault="005A329B">
      <w:pPr>
        <w:pStyle w:val="a0"/>
        <w:spacing w:before="93"/>
      </w:pPr>
      <w:r>
        <w:rPr>
          <w:noProof/>
        </w:rPr>
        <w:drawing>
          <wp:inline distT="0" distB="0" distL="0" distR="0">
            <wp:extent cx="5778500" cy="2278380"/>
            <wp:effectExtent l="19050" t="0" r="1270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6AAF" w:rsidRDefault="005A329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F66AAF" w:rsidRDefault="005A329B">
      <w:pPr>
        <w:spacing w:line="600" w:lineRule="exact"/>
        <w:ind w:firstLineChars="200" w:firstLine="643"/>
        <w:outlineLvl w:val="2"/>
        <w:rPr>
          <w:rFonts w:ascii="仿宋" w:eastAsia="仿宋" w:hAnsi="仿宋"/>
          <w:b/>
          <w:color w:val="000000"/>
          <w:sz w:val="32"/>
          <w:szCs w:val="32"/>
        </w:rPr>
      </w:pPr>
      <w:bookmarkStart w:id="29" w:name="_Toc15377211"/>
      <w:r>
        <w:rPr>
          <w:rFonts w:ascii="仿宋" w:eastAsia="仿宋" w:hAnsi="仿宋" w:hint="eastAsia"/>
          <w:b/>
          <w:color w:val="000000"/>
          <w:sz w:val="32"/>
          <w:szCs w:val="32"/>
        </w:rPr>
        <w:t>（二）一般公共预算财政拨款支出决算结构情况</w:t>
      </w:r>
      <w:bookmarkEnd w:id="29"/>
    </w:p>
    <w:p w:rsidR="00F66AAF" w:rsidRDefault="005A329B">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w:t>
      </w:r>
      <w:r>
        <w:rPr>
          <w:rFonts w:ascii="仿宋" w:eastAsia="仿宋" w:hAnsi="仿宋" w:hint="eastAsia"/>
          <w:color w:val="000000" w:themeColor="text1"/>
          <w:sz w:val="32"/>
          <w:szCs w:val="32"/>
        </w:rPr>
        <w:t>政拨款支出152.08万元，主要用于以下方面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hint="eastAsia"/>
          <w:color w:val="000000" w:themeColor="text1"/>
          <w:sz w:val="32"/>
          <w:szCs w:val="32"/>
        </w:rPr>
        <w:t>0.93万元，占0.61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支出151.15万元，占99.39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7544B4" w:rsidRDefault="007544B4">
      <w:pPr>
        <w:spacing w:line="600" w:lineRule="exact"/>
        <w:ind w:firstLine="640"/>
        <w:rPr>
          <w:rFonts w:ascii="仿宋" w:eastAsia="仿宋" w:hAnsi="仿宋"/>
          <w:color w:val="000000" w:themeColor="text1"/>
          <w:sz w:val="32"/>
          <w:szCs w:val="32"/>
        </w:rPr>
      </w:pPr>
    </w:p>
    <w:p w:rsidR="007544B4" w:rsidRDefault="007544B4">
      <w:pPr>
        <w:spacing w:line="600" w:lineRule="exact"/>
        <w:ind w:firstLine="640"/>
        <w:rPr>
          <w:rFonts w:ascii="仿宋" w:eastAsia="仿宋" w:hAnsi="仿宋"/>
          <w:color w:val="000000" w:themeColor="text1"/>
          <w:sz w:val="32"/>
          <w:szCs w:val="32"/>
        </w:rPr>
      </w:pPr>
    </w:p>
    <w:p w:rsidR="007544B4" w:rsidRDefault="007544B4">
      <w:pPr>
        <w:spacing w:line="600" w:lineRule="exact"/>
        <w:ind w:firstLine="640"/>
        <w:rPr>
          <w:rFonts w:ascii="仿宋" w:eastAsia="仿宋" w:hAnsi="仿宋"/>
          <w:color w:val="000000" w:themeColor="text1"/>
          <w:sz w:val="32"/>
          <w:szCs w:val="32"/>
        </w:rPr>
      </w:pPr>
    </w:p>
    <w:p w:rsidR="007544B4" w:rsidRDefault="007544B4">
      <w:pPr>
        <w:spacing w:line="600" w:lineRule="exact"/>
        <w:ind w:firstLine="640"/>
        <w:rPr>
          <w:rFonts w:ascii="仿宋" w:eastAsia="仿宋" w:hAnsi="仿宋"/>
          <w:color w:val="000000" w:themeColor="text1"/>
          <w:sz w:val="32"/>
          <w:szCs w:val="32"/>
        </w:rPr>
      </w:pPr>
    </w:p>
    <w:p w:rsidR="007544B4" w:rsidRDefault="007544B4">
      <w:pPr>
        <w:spacing w:line="600" w:lineRule="exact"/>
        <w:ind w:firstLine="640"/>
        <w:rPr>
          <w:rFonts w:ascii="仿宋" w:eastAsia="仿宋" w:hAnsi="仿宋"/>
          <w:color w:val="000000" w:themeColor="text1"/>
          <w:sz w:val="32"/>
          <w:szCs w:val="32"/>
        </w:rPr>
      </w:pPr>
    </w:p>
    <w:p w:rsidR="00F66AAF" w:rsidRDefault="005A329B">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anchor distT="0" distB="0" distL="114300" distR="114300" simplePos="0" relativeHeight="251660288" behindDoc="0" locked="0" layoutInCell="1" allowOverlap="1">
            <wp:simplePos x="0" y="0"/>
            <wp:positionH relativeFrom="column">
              <wp:posOffset>222250</wp:posOffset>
            </wp:positionH>
            <wp:positionV relativeFrom="paragraph">
              <wp:posOffset>285750</wp:posOffset>
            </wp:positionV>
            <wp:extent cx="5003800" cy="2743200"/>
            <wp:effectExtent l="19050" t="0" r="25400" b="0"/>
            <wp:wrapNone/>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66AAF" w:rsidRDefault="00F66AAF">
      <w:pPr>
        <w:spacing w:line="600" w:lineRule="exact"/>
        <w:ind w:firstLineChars="200" w:firstLine="640"/>
        <w:rPr>
          <w:rFonts w:ascii="仿宋" w:eastAsia="仿宋" w:hAnsi="仿宋"/>
          <w:color w:val="000000"/>
          <w:sz w:val="32"/>
          <w:szCs w:val="32"/>
        </w:rPr>
      </w:pPr>
    </w:p>
    <w:p w:rsidR="00F66AAF" w:rsidRDefault="00F66AAF">
      <w:pPr>
        <w:spacing w:line="600" w:lineRule="exact"/>
        <w:ind w:firstLineChars="200" w:firstLine="640"/>
        <w:rPr>
          <w:rFonts w:ascii="仿宋" w:eastAsia="仿宋" w:hAnsi="仿宋"/>
          <w:color w:val="000000"/>
          <w:sz w:val="32"/>
          <w:szCs w:val="32"/>
        </w:rPr>
      </w:pPr>
    </w:p>
    <w:p w:rsidR="00F66AAF" w:rsidRDefault="00F66AAF">
      <w:pPr>
        <w:pStyle w:val="a0"/>
        <w:spacing w:before="93"/>
      </w:pPr>
    </w:p>
    <w:p w:rsidR="00F66AAF" w:rsidRDefault="00F66AAF">
      <w:pPr>
        <w:pStyle w:val="a0"/>
        <w:spacing w:before="93"/>
      </w:pPr>
    </w:p>
    <w:p w:rsidR="00F66AAF" w:rsidRDefault="00F66AAF">
      <w:pPr>
        <w:spacing w:line="600" w:lineRule="exact"/>
        <w:ind w:firstLineChars="200" w:firstLine="640"/>
        <w:rPr>
          <w:rFonts w:ascii="仿宋" w:eastAsia="仿宋" w:hAnsi="仿宋"/>
          <w:color w:val="000000"/>
          <w:sz w:val="32"/>
          <w:szCs w:val="32"/>
        </w:rPr>
      </w:pPr>
    </w:p>
    <w:p w:rsidR="00F66AAF" w:rsidRDefault="00F66AAF">
      <w:pPr>
        <w:spacing w:line="600" w:lineRule="exact"/>
        <w:ind w:firstLineChars="200" w:firstLine="640"/>
        <w:rPr>
          <w:rFonts w:ascii="仿宋" w:eastAsia="仿宋" w:hAnsi="仿宋"/>
          <w:color w:val="000000"/>
          <w:sz w:val="32"/>
          <w:szCs w:val="32"/>
        </w:rPr>
      </w:pPr>
    </w:p>
    <w:p w:rsidR="00F66AAF" w:rsidRDefault="00F66AAF">
      <w:pPr>
        <w:spacing w:line="600" w:lineRule="exact"/>
        <w:ind w:firstLineChars="200" w:firstLine="640"/>
        <w:rPr>
          <w:rFonts w:ascii="仿宋" w:eastAsia="仿宋" w:hAnsi="仿宋"/>
          <w:color w:val="000000"/>
          <w:sz w:val="32"/>
          <w:szCs w:val="32"/>
        </w:rPr>
      </w:pPr>
    </w:p>
    <w:p w:rsidR="00F66AAF" w:rsidRDefault="005A32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F66AAF" w:rsidRDefault="005A329B">
      <w:pPr>
        <w:spacing w:line="600" w:lineRule="exact"/>
        <w:ind w:firstLineChars="200" w:firstLine="643"/>
        <w:outlineLvl w:val="2"/>
        <w:rPr>
          <w:rFonts w:ascii="仿宋" w:eastAsia="仿宋" w:hAnsi="仿宋"/>
          <w:b/>
          <w:color w:val="000000"/>
          <w:sz w:val="32"/>
          <w:szCs w:val="32"/>
        </w:rPr>
      </w:pPr>
      <w:bookmarkStart w:id="30" w:name="_Toc15377212"/>
      <w:r>
        <w:rPr>
          <w:rFonts w:ascii="仿宋" w:eastAsia="仿宋" w:hAnsi="仿宋" w:hint="eastAsia"/>
          <w:b/>
          <w:color w:val="000000"/>
          <w:sz w:val="32"/>
          <w:szCs w:val="32"/>
        </w:rPr>
        <w:t>（三）一般公共预算财政拨款支出决算具体情况</w:t>
      </w:r>
      <w:bookmarkEnd w:id="30"/>
    </w:p>
    <w:p w:rsidR="00F66AAF" w:rsidRDefault="005A329B">
      <w:pPr>
        <w:spacing w:line="600" w:lineRule="exact"/>
        <w:ind w:firstLineChars="200" w:firstLine="643"/>
        <w:outlineLvl w:val="2"/>
        <w:rPr>
          <w:rFonts w:ascii="仿宋" w:eastAsia="仿宋" w:hAnsi="仿宋"/>
          <w:color w:val="FF0000"/>
          <w:sz w:val="32"/>
          <w:szCs w:val="32"/>
        </w:rPr>
      </w:pPr>
      <w:bookmarkStart w:id="31" w:name="_Toc15378460"/>
      <w:bookmarkStart w:id="32" w:name="_Toc15377444"/>
      <w:bookmarkStart w:id="33" w:name="_Toc15377213"/>
      <w:r>
        <w:rPr>
          <w:rFonts w:ascii="仿宋" w:eastAsia="仿宋" w:hAnsi="仿宋" w:hint="eastAsia"/>
          <w:b/>
          <w:color w:val="000000" w:themeColor="text1"/>
          <w:sz w:val="32"/>
          <w:szCs w:val="32"/>
        </w:rPr>
        <w:t>2020年一般公共预算支出决算数为152.</w:t>
      </w:r>
      <w:r w:rsidR="003D660B">
        <w:rPr>
          <w:rFonts w:ascii="仿宋" w:eastAsia="仿宋" w:hAnsi="仿宋" w:hint="eastAsia"/>
          <w:b/>
          <w:color w:val="000000" w:themeColor="text1"/>
          <w:sz w:val="32"/>
          <w:szCs w:val="32"/>
        </w:rPr>
        <w:t>08</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9"/>
          <w:rFonts w:ascii="仿宋" w:eastAsia="仿宋" w:hAnsi="仿宋" w:hint="eastAsia"/>
          <w:bCs/>
          <w:color w:val="000000" w:themeColor="text1"/>
          <w:sz w:val="32"/>
          <w:szCs w:val="32"/>
        </w:rPr>
        <w:t>完成</w:t>
      </w:r>
      <w:r>
        <w:rPr>
          <w:rStyle w:val="a9"/>
          <w:rFonts w:ascii="仿宋" w:eastAsia="仿宋" w:hAnsi="仿宋" w:hint="eastAsia"/>
          <w:bCs/>
          <w:color w:val="000000"/>
          <w:sz w:val="32"/>
          <w:szCs w:val="32"/>
        </w:rPr>
        <w:t>预算100</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。其中：</w:t>
      </w:r>
      <w:bookmarkEnd w:id="31"/>
      <w:bookmarkEnd w:id="32"/>
      <w:bookmarkEnd w:id="33"/>
    </w:p>
    <w:p w:rsidR="00F66AAF" w:rsidRDefault="005A329B">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1</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教育（类）进修及培训（款）培训支持（项）</w:t>
      </w:r>
      <w:r>
        <w:rPr>
          <w:rStyle w:val="a9"/>
          <w:rFonts w:ascii="仿宋" w:eastAsia="仿宋" w:hAnsi="仿宋"/>
          <w:bCs/>
          <w:color w:val="000000"/>
          <w:sz w:val="32"/>
          <w:szCs w:val="32"/>
        </w:rPr>
        <w:t>:</w:t>
      </w:r>
      <w:r>
        <w:rPr>
          <w:rStyle w:val="a9"/>
          <w:rFonts w:ascii="仿宋" w:eastAsia="仿宋" w:hAnsi="仿宋"/>
          <w:b w:val="0"/>
          <w:bCs/>
          <w:color w:val="000000"/>
          <w:sz w:val="32"/>
          <w:szCs w:val="32"/>
        </w:rPr>
        <w:t xml:space="preserve"> </w:t>
      </w:r>
      <w:r>
        <w:rPr>
          <w:rStyle w:val="a9"/>
          <w:rFonts w:ascii="仿宋" w:eastAsia="仿宋" w:hAnsi="仿宋" w:hint="eastAsia"/>
          <w:b w:val="0"/>
          <w:bCs/>
          <w:color w:val="000000"/>
          <w:sz w:val="32"/>
          <w:szCs w:val="32"/>
        </w:rPr>
        <w:t>支出决算为0.93万元，完成预算100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F66AAF" w:rsidRDefault="005A329B">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2</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社会保障和就业（类）残疾人事业（款）残疾人康复（项）</w:t>
      </w:r>
      <w:r>
        <w:rPr>
          <w:rStyle w:val="a9"/>
          <w:rFonts w:ascii="仿宋" w:eastAsia="仿宋" w:hAnsi="仿宋"/>
          <w:bCs/>
          <w:color w:val="000000"/>
          <w:sz w:val="32"/>
          <w:szCs w:val="32"/>
        </w:rPr>
        <w:t>:</w:t>
      </w:r>
      <w:r>
        <w:rPr>
          <w:rStyle w:val="a9"/>
          <w:rFonts w:ascii="仿宋" w:eastAsia="仿宋" w:hAnsi="仿宋"/>
          <w:b w:val="0"/>
          <w:bCs/>
          <w:color w:val="000000"/>
          <w:sz w:val="32"/>
          <w:szCs w:val="32"/>
        </w:rPr>
        <w:t xml:space="preserve"> </w:t>
      </w:r>
      <w:r>
        <w:rPr>
          <w:rStyle w:val="a9"/>
          <w:rFonts w:ascii="仿宋" w:eastAsia="仿宋" w:hAnsi="仿宋" w:hint="eastAsia"/>
          <w:b w:val="0"/>
          <w:bCs/>
          <w:color w:val="000000"/>
          <w:sz w:val="32"/>
          <w:szCs w:val="32"/>
        </w:rPr>
        <w:t>支出决算为151.15万元，完成预算100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F66AAF" w:rsidRDefault="005A329B">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C6737B" w:rsidRDefault="008F5EB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20年一般公共预算财政拨款基本支出32.07万元，其中：</w:t>
      </w:r>
    </w:p>
    <w:p w:rsidR="00F66AAF" w:rsidRPr="008F5EB7" w:rsidRDefault="008F5EB7" w:rsidP="008F5EB7">
      <w:pPr>
        <w:spacing w:line="600" w:lineRule="exact"/>
        <w:ind w:firstLine="645"/>
        <w:rPr>
          <w:rFonts w:ascii="仿宋" w:eastAsia="仿宋" w:hAnsi="仿宋"/>
          <w:sz w:val="32"/>
          <w:szCs w:val="32"/>
        </w:rPr>
      </w:pPr>
      <w:r>
        <w:rPr>
          <w:rFonts w:ascii="仿宋" w:eastAsia="仿宋" w:hAnsi="仿宋" w:hint="eastAsia"/>
          <w:sz w:val="32"/>
          <w:szCs w:val="32"/>
        </w:rPr>
        <w:t>人员经费0万元。</w:t>
      </w:r>
      <w:r>
        <w:rPr>
          <w:rFonts w:ascii="仿宋" w:eastAsia="仿宋" w:hAnsi="仿宋"/>
          <w:sz w:val="32"/>
          <w:szCs w:val="32"/>
        </w:rPr>
        <w:br/>
      </w:r>
      <w:r>
        <w:rPr>
          <w:rFonts w:ascii="仿宋" w:eastAsia="仿宋" w:hAnsi="仿宋" w:hint="eastAsia"/>
          <w:sz w:val="32"/>
          <w:szCs w:val="32"/>
        </w:rPr>
        <w:t xml:space="preserve">　　公用经费32.07万元，主要包括：差旅费</w:t>
      </w:r>
      <w:r w:rsidR="00320A94">
        <w:rPr>
          <w:rFonts w:ascii="仿宋" w:eastAsia="仿宋" w:hAnsi="仿宋" w:hint="eastAsia"/>
          <w:sz w:val="32"/>
          <w:szCs w:val="32"/>
        </w:rPr>
        <w:t>、</w:t>
      </w:r>
      <w:r>
        <w:rPr>
          <w:rFonts w:ascii="仿宋" w:eastAsia="仿宋" w:hAnsi="仿宋" w:hint="eastAsia"/>
          <w:sz w:val="32"/>
          <w:szCs w:val="32"/>
        </w:rPr>
        <w:t>维修（护）费</w:t>
      </w:r>
      <w:r w:rsidR="00320A94">
        <w:rPr>
          <w:rFonts w:ascii="仿宋" w:eastAsia="仿宋" w:hAnsi="仿宋" w:hint="eastAsia"/>
          <w:sz w:val="32"/>
          <w:szCs w:val="32"/>
        </w:rPr>
        <w:t>、</w:t>
      </w:r>
      <w:r>
        <w:rPr>
          <w:rFonts w:ascii="仿宋" w:eastAsia="仿宋" w:hAnsi="仿宋" w:hint="eastAsia"/>
          <w:sz w:val="32"/>
          <w:szCs w:val="32"/>
        </w:rPr>
        <w:t>培训费。</w:t>
      </w:r>
    </w:p>
    <w:p w:rsidR="00F66AAF" w:rsidRDefault="005A329B">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F66AAF" w:rsidRDefault="005A329B">
      <w:pPr>
        <w:spacing w:line="600" w:lineRule="exact"/>
        <w:ind w:firstLine="640"/>
        <w:outlineLvl w:val="2"/>
        <w:rPr>
          <w:rFonts w:ascii="仿宋" w:eastAsia="仿宋" w:hAnsi="仿宋"/>
          <w:b/>
          <w:color w:val="000000"/>
          <w:sz w:val="32"/>
          <w:szCs w:val="32"/>
        </w:rPr>
      </w:pPr>
      <w:bookmarkStart w:id="38" w:name="_Toc15377216"/>
      <w:r>
        <w:rPr>
          <w:rFonts w:ascii="仿宋" w:eastAsia="仿宋" w:hAnsi="仿宋" w:hint="eastAsia"/>
          <w:b/>
          <w:color w:val="000000"/>
          <w:sz w:val="32"/>
          <w:szCs w:val="32"/>
        </w:rPr>
        <w:lastRenderedPageBreak/>
        <w:t>（一）“三公”经费财政拨款支出决算总体情况说明</w:t>
      </w:r>
      <w:bookmarkEnd w:id="38"/>
    </w:p>
    <w:p w:rsidR="00F66AAF" w:rsidRPr="00A20842" w:rsidRDefault="00C6737B">
      <w:pPr>
        <w:spacing w:line="600" w:lineRule="exact"/>
        <w:ind w:firstLine="640"/>
        <w:rPr>
          <w:rFonts w:ascii="仿宋" w:eastAsia="仿宋" w:hAnsi="仿宋"/>
          <w:color w:val="FF0000"/>
          <w:sz w:val="32"/>
          <w:szCs w:val="32"/>
        </w:rPr>
      </w:pPr>
      <w:r>
        <w:rPr>
          <w:rFonts w:ascii="仿宋" w:eastAsia="仿宋" w:hAnsi="仿宋"/>
          <w:color w:val="000000"/>
          <w:sz w:val="32"/>
          <w:szCs w:val="32"/>
        </w:rPr>
        <w:t>2020年</w:t>
      </w:r>
      <w:r w:rsidRPr="00C6737B">
        <w:rPr>
          <w:rFonts w:ascii="仿宋" w:eastAsia="仿宋" w:hAnsi="仿宋" w:hint="eastAsia"/>
          <w:color w:val="000000"/>
          <w:sz w:val="32"/>
          <w:szCs w:val="32"/>
        </w:rPr>
        <w:t>“三公”经费财政拨款支出决算为</w:t>
      </w:r>
      <w:r w:rsidRPr="00C6737B">
        <w:rPr>
          <w:rFonts w:ascii="仿宋" w:eastAsia="仿宋" w:hAnsi="仿宋"/>
          <w:color w:val="000000"/>
          <w:sz w:val="32"/>
          <w:szCs w:val="32"/>
        </w:rPr>
        <w:t>0</w:t>
      </w:r>
      <w:r w:rsidRPr="00C6737B">
        <w:rPr>
          <w:rFonts w:ascii="仿宋" w:eastAsia="仿宋" w:hAnsi="仿宋" w:hint="eastAsia"/>
          <w:color w:val="000000"/>
          <w:sz w:val="32"/>
          <w:szCs w:val="32"/>
        </w:rPr>
        <w:t>万元。</w:t>
      </w:r>
    </w:p>
    <w:p w:rsidR="00F66AAF" w:rsidRDefault="005A329B">
      <w:pPr>
        <w:spacing w:line="600" w:lineRule="exact"/>
        <w:ind w:firstLine="640"/>
        <w:outlineLvl w:val="2"/>
        <w:rPr>
          <w:rFonts w:ascii="仿宋" w:eastAsia="仿宋" w:hAnsi="仿宋"/>
          <w:b/>
          <w:color w:val="000000"/>
          <w:sz w:val="32"/>
          <w:szCs w:val="32"/>
        </w:rPr>
      </w:pPr>
      <w:bookmarkStart w:id="39" w:name="_Toc15377217"/>
      <w:r>
        <w:rPr>
          <w:rFonts w:ascii="仿宋" w:eastAsia="仿宋" w:hAnsi="仿宋" w:hint="eastAsia"/>
          <w:b/>
          <w:color w:val="000000"/>
          <w:sz w:val="32"/>
          <w:szCs w:val="32"/>
        </w:rPr>
        <w:t>（二）“三公”经费财政拨款支出决算具体情况说明</w:t>
      </w:r>
      <w:bookmarkEnd w:id="39"/>
    </w:p>
    <w:p w:rsidR="00000000" w:rsidRDefault="00C6737B">
      <w:pPr>
        <w:spacing w:line="600" w:lineRule="exact"/>
        <w:ind w:firstLineChars="200" w:firstLine="640"/>
        <w:rPr>
          <w:rFonts w:ascii="仿宋" w:eastAsia="仿宋" w:hAnsi="仿宋"/>
          <w:color w:val="000000"/>
          <w:sz w:val="32"/>
          <w:szCs w:val="32"/>
        </w:rPr>
      </w:pPr>
      <w:bookmarkStart w:id="40" w:name="_Toc15377218"/>
      <w:bookmarkStart w:id="41" w:name="_Toc15396610"/>
      <w:r>
        <w:rPr>
          <w:rFonts w:ascii="仿宋" w:eastAsia="仿宋" w:hAnsi="仿宋"/>
          <w:color w:val="000000"/>
          <w:sz w:val="32"/>
          <w:szCs w:val="32"/>
        </w:rPr>
        <w:t>2020年</w:t>
      </w:r>
      <w:r w:rsidRPr="00C6737B">
        <w:rPr>
          <w:rFonts w:ascii="仿宋" w:eastAsia="仿宋" w:hAnsi="仿宋" w:hint="eastAsia"/>
          <w:color w:val="000000"/>
          <w:sz w:val="32"/>
          <w:szCs w:val="32"/>
        </w:rPr>
        <w:t>“三公”经费财政拨款支出决算中，因公出国（境）费支出决算</w:t>
      </w:r>
      <w:r w:rsidRPr="00C6737B">
        <w:rPr>
          <w:rFonts w:ascii="仿宋" w:eastAsia="仿宋" w:hAnsi="仿宋"/>
          <w:color w:val="000000"/>
          <w:sz w:val="32"/>
          <w:szCs w:val="32"/>
        </w:rPr>
        <w:t>0万元，占0%；公务</w:t>
      </w:r>
      <w:r w:rsidRPr="00C6737B">
        <w:rPr>
          <w:rFonts w:ascii="仿宋" w:eastAsia="仿宋" w:hAnsi="仿宋" w:hint="eastAsia"/>
          <w:color w:val="000000"/>
          <w:sz w:val="32"/>
          <w:szCs w:val="32"/>
        </w:rPr>
        <w:t>用车购置及运行维护费支出决算</w:t>
      </w:r>
      <w:r w:rsidRPr="00C6737B">
        <w:rPr>
          <w:rFonts w:ascii="仿宋" w:eastAsia="仿宋" w:hAnsi="仿宋"/>
          <w:color w:val="000000"/>
          <w:sz w:val="32"/>
          <w:szCs w:val="32"/>
        </w:rPr>
        <w:t>0万元</w:t>
      </w:r>
      <w:r w:rsidRPr="00C6737B">
        <w:rPr>
          <w:rFonts w:ascii="仿宋" w:eastAsia="仿宋" w:hAnsi="仿宋" w:hint="eastAsia"/>
          <w:color w:val="000000"/>
          <w:sz w:val="32"/>
          <w:szCs w:val="32"/>
        </w:rPr>
        <w:t>，占</w:t>
      </w:r>
      <w:r w:rsidRPr="00C6737B">
        <w:rPr>
          <w:rFonts w:ascii="仿宋" w:eastAsia="仿宋" w:hAnsi="仿宋"/>
          <w:color w:val="000000"/>
          <w:sz w:val="32"/>
          <w:szCs w:val="32"/>
        </w:rPr>
        <w:t>0%；</w:t>
      </w:r>
      <w:r w:rsidRPr="00C6737B">
        <w:rPr>
          <w:rFonts w:ascii="仿宋" w:eastAsia="仿宋" w:hAnsi="仿宋" w:hint="eastAsia"/>
          <w:color w:val="000000"/>
          <w:sz w:val="32"/>
          <w:szCs w:val="32"/>
        </w:rPr>
        <w:t>公务接待费支出决算</w:t>
      </w:r>
      <w:r w:rsidRPr="00C6737B">
        <w:rPr>
          <w:rFonts w:ascii="仿宋" w:eastAsia="仿宋" w:hAnsi="仿宋"/>
          <w:color w:val="000000"/>
          <w:sz w:val="32"/>
          <w:szCs w:val="32"/>
        </w:rPr>
        <w:t>0万元，占0%</w:t>
      </w:r>
      <w:r w:rsidRPr="00C6737B">
        <w:rPr>
          <w:rFonts w:ascii="仿宋" w:eastAsia="仿宋" w:hAnsi="仿宋" w:hint="eastAsia"/>
          <w:color w:val="000000"/>
          <w:sz w:val="32"/>
          <w:szCs w:val="32"/>
        </w:rPr>
        <w:t>。具体情况如下：</w:t>
      </w:r>
    </w:p>
    <w:p w:rsidR="00000000" w:rsidRDefault="00C6737B" w:rsidP="00AF48D6">
      <w:pPr>
        <w:pStyle w:val="a0"/>
        <w:spacing w:before="93"/>
        <w:ind w:firstLineChars="200" w:firstLine="602"/>
        <w:rPr>
          <w:rFonts w:ascii="仿宋" w:eastAsia="仿宋" w:hAnsi="仿宋"/>
          <w:color w:val="000000"/>
          <w:sz w:val="32"/>
          <w:szCs w:val="32"/>
        </w:rPr>
      </w:pPr>
      <w:r w:rsidRPr="00C6737B">
        <w:rPr>
          <w:b/>
        </w:rPr>
        <w:t>1.</w:t>
      </w:r>
      <w:r w:rsidRPr="00C6737B">
        <w:rPr>
          <w:rFonts w:ascii="仿宋" w:eastAsia="仿宋" w:hAnsi="仿宋"/>
          <w:b/>
          <w:color w:val="000000"/>
          <w:sz w:val="32"/>
          <w:szCs w:val="32"/>
        </w:rPr>
        <w:t xml:space="preserve"> </w:t>
      </w:r>
      <w:r w:rsidRPr="00C6737B">
        <w:rPr>
          <w:rFonts w:ascii="仿宋" w:eastAsia="仿宋" w:hAnsi="仿宋" w:hint="eastAsia"/>
          <w:b/>
          <w:color w:val="000000"/>
          <w:sz w:val="32"/>
          <w:szCs w:val="32"/>
        </w:rPr>
        <w:t>因公出国（境）经费支出</w:t>
      </w:r>
      <w:r w:rsidRPr="00C6737B">
        <w:rPr>
          <w:rFonts w:ascii="仿宋" w:eastAsia="仿宋" w:hAnsi="仿宋"/>
          <w:b/>
          <w:color w:val="000000"/>
          <w:sz w:val="32"/>
          <w:szCs w:val="32"/>
        </w:rPr>
        <w:t>0万元，</w:t>
      </w:r>
      <w:r w:rsidRPr="00C6737B">
        <w:rPr>
          <w:rFonts w:ascii="仿宋" w:eastAsia="仿宋" w:hAnsi="仿宋" w:hint="eastAsia"/>
          <w:b/>
          <w:color w:val="000000"/>
          <w:sz w:val="32"/>
          <w:szCs w:val="32"/>
        </w:rPr>
        <w:t>完成预算</w:t>
      </w:r>
      <w:r w:rsidRPr="00C6737B">
        <w:rPr>
          <w:rFonts w:ascii="仿宋" w:eastAsia="仿宋" w:hAnsi="仿宋"/>
          <w:b/>
          <w:color w:val="000000"/>
          <w:sz w:val="32"/>
          <w:szCs w:val="32"/>
        </w:rPr>
        <w:t>100%。</w:t>
      </w:r>
      <w:r w:rsidRPr="00C6737B">
        <w:rPr>
          <w:rFonts w:ascii="仿宋" w:eastAsia="仿宋" w:hAnsi="仿宋" w:hint="eastAsia"/>
          <w:color w:val="000000"/>
          <w:sz w:val="32"/>
          <w:szCs w:val="32"/>
        </w:rPr>
        <w:t>全年安排因公出国（境）团组</w:t>
      </w:r>
      <w:r w:rsidRPr="00C6737B">
        <w:rPr>
          <w:rFonts w:ascii="仿宋" w:eastAsia="仿宋" w:hAnsi="仿宋"/>
          <w:color w:val="000000"/>
          <w:sz w:val="32"/>
          <w:szCs w:val="32"/>
        </w:rPr>
        <w:t>0次，</w:t>
      </w:r>
      <w:r w:rsidRPr="00C6737B">
        <w:rPr>
          <w:rFonts w:ascii="仿宋" w:eastAsia="仿宋" w:hAnsi="仿宋" w:hint="eastAsia"/>
          <w:color w:val="000000"/>
          <w:sz w:val="32"/>
          <w:szCs w:val="32"/>
        </w:rPr>
        <w:t>出国（境）</w:t>
      </w:r>
      <w:r w:rsidRPr="00C6737B">
        <w:rPr>
          <w:rFonts w:ascii="仿宋" w:eastAsia="仿宋" w:hAnsi="仿宋"/>
          <w:color w:val="000000"/>
          <w:sz w:val="32"/>
          <w:szCs w:val="32"/>
        </w:rPr>
        <w:t>0人，</w:t>
      </w:r>
      <w:r w:rsidRPr="00C6737B">
        <w:rPr>
          <w:rFonts w:ascii="仿宋" w:eastAsia="仿宋" w:hAnsi="仿宋" w:hint="eastAsia"/>
          <w:color w:val="000000"/>
          <w:sz w:val="32"/>
          <w:szCs w:val="32"/>
        </w:rPr>
        <w:t>因公出国（境）支出决算与</w:t>
      </w:r>
      <w:r w:rsidRPr="00C6737B">
        <w:rPr>
          <w:rFonts w:ascii="仿宋" w:eastAsia="仿宋" w:hAnsi="仿宋"/>
          <w:color w:val="000000"/>
          <w:sz w:val="32"/>
          <w:szCs w:val="32"/>
        </w:rPr>
        <w:t>2019年</w:t>
      </w:r>
      <w:r w:rsidR="00C67029">
        <w:rPr>
          <w:rFonts w:ascii="仿宋" w:eastAsia="仿宋" w:hAnsi="仿宋" w:hint="eastAsia"/>
          <w:color w:val="000000"/>
          <w:sz w:val="32"/>
          <w:szCs w:val="32"/>
        </w:rPr>
        <w:t>决算数</w:t>
      </w:r>
      <w:r w:rsidRPr="00C6737B">
        <w:rPr>
          <w:rFonts w:ascii="仿宋" w:eastAsia="仿宋" w:hAnsi="仿宋" w:hint="eastAsia"/>
          <w:color w:val="000000"/>
          <w:sz w:val="32"/>
          <w:szCs w:val="32"/>
        </w:rPr>
        <w:t>持平。</w:t>
      </w:r>
    </w:p>
    <w:p w:rsidR="00000000" w:rsidRDefault="00F32147">
      <w:pPr>
        <w:pStyle w:val="a0"/>
        <w:spacing w:before="93"/>
        <w:ind w:firstLineChars="200" w:firstLine="643"/>
        <w:rPr>
          <w:rFonts w:ascii="仿宋" w:eastAsia="仿宋" w:hAnsi="仿宋"/>
          <w:color w:val="000000"/>
          <w:sz w:val="32"/>
          <w:szCs w:val="32"/>
        </w:rPr>
      </w:pPr>
      <w:r>
        <w:rPr>
          <w:rFonts w:ascii="仿宋" w:eastAsia="仿宋" w:hAnsi="仿宋" w:hint="eastAsia"/>
          <w:b/>
          <w:color w:val="000000"/>
          <w:sz w:val="32"/>
          <w:szCs w:val="32"/>
        </w:rPr>
        <w:t>2.</w:t>
      </w:r>
      <w:r w:rsidR="00C67029" w:rsidRPr="00C67029">
        <w:rPr>
          <w:rFonts w:ascii="仿宋" w:eastAsia="仿宋" w:hAnsi="仿宋" w:hint="eastAsia"/>
          <w:b/>
          <w:color w:val="000000"/>
          <w:sz w:val="32"/>
          <w:szCs w:val="32"/>
        </w:rPr>
        <w:t xml:space="preserve"> </w:t>
      </w:r>
      <w:r w:rsidR="00C67029">
        <w:rPr>
          <w:rFonts w:ascii="仿宋" w:eastAsia="仿宋" w:hAnsi="仿宋" w:hint="eastAsia"/>
          <w:b/>
          <w:color w:val="000000"/>
          <w:sz w:val="32"/>
          <w:szCs w:val="32"/>
        </w:rPr>
        <w:t>公务车购置</w:t>
      </w:r>
      <w:r>
        <w:rPr>
          <w:rFonts w:ascii="仿宋" w:eastAsia="仿宋" w:hAnsi="仿宋" w:hint="eastAsia"/>
          <w:b/>
          <w:color w:val="000000"/>
          <w:sz w:val="32"/>
          <w:szCs w:val="32"/>
        </w:rPr>
        <w:t>及运行维护费支出决算0万元，完成预算100%。</w:t>
      </w:r>
      <w:r w:rsidR="00C6737B" w:rsidRPr="00C6737B">
        <w:rPr>
          <w:rFonts w:ascii="仿宋" w:eastAsia="仿宋" w:hAnsi="仿宋" w:hint="eastAsia"/>
          <w:color w:val="000000"/>
          <w:sz w:val="32"/>
          <w:szCs w:val="32"/>
        </w:rPr>
        <w:t>公务车购置及运行维护费支出决算与</w:t>
      </w:r>
      <w:r w:rsidR="00C6737B" w:rsidRPr="00C6737B">
        <w:rPr>
          <w:rFonts w:ascii="仿宋" w:eastAsia="仿宋" w:hAnsi="仿宋"/>
          <w:color w:val="000000"/>
          <w:sz w:val="32"/>
          <w:szCs w:val="32"/>
        </w:rPr>
        <w:t>2019年</w:t>
      </w:r>
      <w:r w:rsidR="00C6737B" w:rsidRPr="00C6737B">
        <w:rPr>
          <w:rFonts w:ascii="仿宋" w:eastAsia="仿宋" w:hAnsi="仿宋" w:hint="eastAsia"/>
          <w:color w:val="000000"/>
          <w:sz w:val="32"/>
          <w:szCs w:val="32"/>
        </w:rPr>
        <w:t>决算数持平。</w:t>
      </w:r>
    </w:p>
    <w:p w:rsidR="00000000" w:rsidRDefault="00C6737B" w:rsidP="00AF48D6">
      <w:pPr>
        <w:pStyle w:val="a0"/>
        <w:spacing w:before="93"/>
        <w:ind w:firstLineChars="200" w:firstLine="640"/>
        <w:rPr>
          <w:rFonts w:ascii="仿宋" w:eastAsia="仿宋" w:hAnsi="仿宋"/>
          <w:color w:val="000000"/>
          <w:sz w:val="32"/>
          <w:szCs w:val="32"/>
        </w:rPr>
      </w:pPr>
      <w:r w:rsidRPr="00C6737B">
        <w:rPr>
          <w:rFonts w:ascii="仿宋" w:eastAsia="仿宋" w:hAnsi="仿宋" w:hint="eastAsia"/>
          <w:color w:val="000000"/>
          <w:sz w:val="32"/>
          <w:szCs w:val="32"/>
        </w:rPr>
        <w:t>其中：公务用车购置支出</w:t>
      </w:r>
      <w:r w:rsidRPr="00C6737B">
        <w:rPr>
          <w:rFonts w:ascii="仿宋" w:eastAsia="仿宋" w:hAnsi="仿宋"/>
          <w:color w:val="000000"/>
          <w:sz w:val="32"/>
          <w:szCs w:val="32"/>
        </w:rPr>
        <w:t>0万元，全年按规定</w:t>
      </w:r>
      <w:r w:rsidRPr="00C6737B">
        <w:rPr>
          <w:rFonts w:ascii="仿宋" w:eastAsia="仿宋" w:hAnsi="仿宋" w:hint="eastAsia"/>
          <w:color w:val="000000"/>
          <w:sz w:val="32"/>
          <w:szCs w:val="32"/>
        </w:rPr>
        <w:t>更新购置公务用车</w:t>
      </w:r>
      <w:r w:rsidRPr="00C6737B">
        <w:rPr>
          <w:rFonts w:ascii="仿宋" w:eastAsia="仿宋" w:hAnsi="仿宋"/>
          <w:color w:val="000000"/>
          <w:sz w:val="32"/>
          <w:szCs w:val="32"/>
        </w:rPr>
        <w:t>0辆</w:t>
      </w:r>
      <w:r w:rsidRPr="00C6737B">
        <w:rPr>
          <w:rFonts w:ascii="仿宋" w:eastAsia="仿宋" w:hAnsi="仿宋" w:hint="eastAsia"/>
          <w:color w:val="000000"/>
          <w:sz w:val="32"/>
          <w:szCs w:val="32"/>
        </w:rPr>
        <w:t>。其中：轿车</w:t>
      </w:r>
      <w:r w:rsidRPr="00C6737B">
        <w:rPr>
          <w:rFonts w:ascii="仿宋" w:eastAsia="仿宋" w:hAnsi="仿宋"/>
          <w:color w:val="000000"/>
          <w:sz w:val="32"/>
          <w:szCs w:val="32"/>
        </w:rPr>
        <w:t>0辆，金额0万元</w:t>
      </w:r>
      <w:r w:rsidRPr="00C6737B">
        <w:rPr>
          <w:rFonts w:ascii="仿宋" w:eastAsia="仿宋" w:hAnsi="仿宋" w:hint="eastAsia"/>
          <w:color w:val="000000"/>
          <w:sz w:val="32"/>
          <w:szCs w:val="32"/>
        </w:rPr>
        <w:t>；越野车</w:t>
      </w:r>
      <w:r w:rsidRPr="00C6737B">
        <w:rPr>
          <w:rFonts w:ascii="仿宋" w:eastAsia="仿宋" w:hAnsi="仿宋"/>
          <w:color w:val="000000"/>
          <w:sz w:val="32"/>
          <w:szCs w:val="32"/>
        </w:rPr>
        <w:t>0辆，金额0万元</w:t>
      </w:r>
      <w:r w:rsidRPr="00C6737B">
        <w:rPr>
          <w:rFonts w:ascii="仿宋" w:eastAsia="仿宋" w:hAnsi="仿宋" w:hint="eastAsia"/>
          <w:color w:val="000000"/>
          <w:sz w:val="32"/>
          <w:szCs w:val="32"/>
        </w:rPr>
        <w:t>；载客汽车</w:t>
      </w:r>
      <w:r w:rsidRPr="00C6737B">
        <w:rPr>
          <w:rFonts w:ascii="仿宋" w:eastAsia="仿宋" w:hAnsi="仿宋"/>
          <w:color w:val="000000"/>
          <w:sz w:val="32"/>
          <w:szCs w:val="32"/>
        </w:rPr>
        <w:t>0辆，金额0万元</w:t>
      </w:r>
      <w:r w:rsidRPr="00C6737B">
        <w:rPr>
          <w:rFonts w:ascii="仿宋" w:eastAsia="仿宋" w:hAnsi="仿宋" w:hint="eastAsia"/>
          <w:color w:val="000000"/>
          <w:sz w:val="32"/>
          <w:szCs w:val="32"/>
        </w:rPr>
        <w:t>。截止</w:t>
      </w:r>
      <w:r w:rsidRPr="00C6737B">
        <w:rPr>
          <w:rFonts w:ascii="仿宋" w:eastAsia="仿宋" w:hAnsi="仿宋"/>
          <w:color w:val="000000"/>
          <w:sz w:val="32"/>
          <w:szCs w:val="32"/>
        </w:rPr>
        <w:t>2020</w:t>
      </w:r>
      <w:r w:rsidRPr="00C6737B">
        <w:rPr>
          <w:rFonts w:ascii="仿宋" w:eastAsia="仿宋" w:hAnsi="仿宋" w:hint="eastAsia"/>
          <w:color w:val="000000"/>
          <w:sz w:val="32"/>
          <w:szCs w:val="32"/>
        </w:rPr>
        <w:t>年</w:t>
      </w:r>
      <w:r w:rsidRPr="00C6737B">
        <w:rPr>
          <w:rFonts w:ascii="仿宋" w:eastAsia="仿宋" w:hAnsi="仿宋"/>
          <w:color w:val="000000"/>
          <w:sz w:val="32"/>
          <w:szCs w:val="32"/>
        </w:rPr>
        <w:t>12月底，单位共有公务用车1辆。其中：轿车1辆；</w:t>
      </w:r>
      <w:r w:rsidRPr="00C6737B">
        <w:rPr>
          <w:rFonts w:ascii="仿宋" w:eastAsia="仿宋" w:hAnsi="仿宋" w:hint="eastAsia"/>
          <w:color w:val="000000"/>
          <w:sz w:val="32"/>
          <w:szCs w:val="32"/>
        </w:rPr>
        <w:t>越野车</w:t>
      </w:r>
      <w:r w:rsidRPr="00C6737B">
        <w:rPr>
          <w:rFonts w:ascii="仿宋" w:eastAsia="仿宋" w:hAnsi="仿宋"/>
          <w:color w:val="000000"/>
          <w:sz w:val="32"/>
          <w:szCs w:val="32"/>
        </w:rPr>
        <w:t>0辆</w:t>
      </w:r>
      <w:r w:rsidRPr="00C6737B">
        <w:rPr>
          <w:rFonts w:ascii="仿宋" w:eastAsia="仿宋" w:hAnsi="仿宋" w:hint="eastAsia"/>
          <w:color w:val="000000"/>
          <w:sz w:val="32"/>
          <w:szCs w:val="32"/>
        </w:rPr>
        <w:t>；载客汽车</w:t>
      </w:r>
      <w:r w:rsidRPr="00C6737B">
        <w:rPr>
          <w:rFonts w:ascii="仿宋" w:eastAsia="仿宋" w:hAnsi="仿宋"/>
          <w:color w:val="000000"/>
          <w:sz w:val="32"/>
          <w:szCs w:val="32"/>
        </w:rPr>
        <w:t>0辆</w:t>
      </w:r>
      <w:r w:rsidRPr="00C6737B">
        <w:rPr>
          <w:rFonts w:ascii="仿宋" w:eastAsia="仿宋" w:hAnsi="仿宋" w:hint="eastAsia"/>
          <w:color w:val="000000"/>
          <w:sz w:val="32"/>
          <w:szCs w:val="32"/>
        </w:rPr>
        <w:t>。</w:t>
      </w:r>
    </w:p>
    <w:p w:rsidR="00000000" w:rsidRDefault="00C6737B">
      <w:pPr>
        <w:pStyle w:val="a0"/>
        <w:spacing w:before="93"/>
        <w:ind w:firstLine="640"/>
        <w:rPr>
          <w:rFonts w:ascii="仿宋" w:eastAsia="仿宋" w:hAnsi="仿宋"/>
          <w:b/>
          <w:color w:val="000000"/>
          <w:sz w:val="32"/>
          <w:szCs w:val="32"/>
        </w:rPr>
      </w:pPr>
      <w:r w:rsidRPr="00C6737B">
        <w:rPr>
          <w:rFonts w:ascii="仿宋" w:eastAsia="仿宋" w:hAnsi="仿宋" w:hint="eastAsia"/>
          <w:b/>
          <w:color w:val="000000"/>
          <w:sz w:val="32"/>
          <w:szCs w:val="32"/>
        </w:rPr>
        <w:t>公务车运行维护费支出</w:t>
      </w:r>
      <w:r w:rsidRPr="00C6737B">
        <w:rPr>
          <w:rFonts w:ascii="仿宋" w:eastAsia="仿宋" w:hAnsi="仿宋"/>
          <w:b/>
          <w:color w:val="000000"/>
          <w:sz w:val="32"/>
          <w:szCs w:val="32"/>
        </w:rPr>
        <w:t>0万元。</w:t>
      </w:r>
    </w:p>
    <w:p w:rsidR="00A20842" w:rsidRDefault="00A20842" w:rsidP="00A20842">
      <w:pPr>
        <w:pStyle w:val="a0"/>
        <w:spacing w:before="93"/>
        <w:ind w:firstLineChars="200" w:firstLine="643"/>
        <w:rPr>
          <w:rFonts w:ascii="仿宋" w:eastAsia="仿宋" w:hAnsi="仿宋"/>
          <w:b/>
          <w:color w:val="000000"/>
          <w:sz w:val="32"/>
          <w:szCs w:val="32"/>
        </w:rPr>
      </w:pPr>
      <w:r>
        <w:rPr>
          <w:rFonts w:ascii="仿宋" w:eastAsia="仿宋" w:hAnsi="仿宋" w:hint="eastAsia"/>
          <w:b/>
          <w:color w:val="000000"/>
          <w:sz w:val="32"/>
          <w:szCs w:val="32"/>
        </w:rPr>
        <w:t>3.</w:t>
      </w:r>
      <w:r w:rsidRPr="00A20842">
        <w:rPr>
          <w:rFonts w:ascii="仿宋" w:eastAsia="仿宋" w:hAnsi="仿宋" w:hint="eastAsia"/>
          <w:b/>
          <w:color w:val="000000"/>
          <w:sz w:val="32"/>
          <w:szCs w:val="32"/>
        </w:rPr>
        <w:t xml:space="preserve"> </w:t>
      </w:r>
      <w:r>
        <w:rPr>
          <w:rFonts w:ascii="仿宋" w:eastAsia="仿宋" w:hAnsi="仿宋" w:hint="eastAsia"/>
          <w:b/>
          <w:color w:val="000000"/>
          <w:sz w:val="32"/>
          <w:szCs w:val="32"/>
        </w:rPr>
        <w:t>公务接待费支出决算0万元，完成预算100%。公务接待费支出决算与2019年决算数持平。</w:t>
      </w:r>
    </w:p>
    <w:p w:rsidR="00A20842" w:rsidRDefault="00A20842" w:rsidP="00A20842">
      <w:pPr>
        <w:pStyle w:val="a0"/>
        <w:spacing w:before="93"/>
        <w:ind w:firstLineChars="200" w:firstLine="643"/>
        <w:rPr>
          <w:rFonts w:ascii="仿宋" w:eastAsia="仿宋" w:hAnsi="仿宋"/>
          <w:b/>
          <w:color w:val="000000"/>
          <w:sz w:val="32"/>
          <w:szCs w:val="32"/>
        </w:rPr>
      </w:pPr>
      <w:r>
        <w:rPr>
          <w:rFonts w:ascii="仿宋" w:eastAsia="仿宋" w:hAnsi="仿宋" w:hint="eastAsia"/>
          <w:b/>
          <w:color w:val="000000"/>
          <w:sz w:val="32"/>
          <w:szCs w:val="32"/>
        </w:rPr>
        <w:t>国内公务接待费支出0万元。</w:t>
      </w:r>
    </w:p>
    <w:p w:rsidR="00A20842" w:rsidRDefault="00A20842" w:rsidP="00A20842">
      <w:pPr>
        <w:pStyle w:val="a0"/>
        <w:spacing w:before="93"/>
        <w:ind w:firstLineChars="200" w:firstLine="643"/>
        <w:rPr>
          <w:rFonts w:ascii="仿宋" w:eastAsia="仿宋" w:hAnsi="仿宋"/>
          <w:b/>
          <w:color w:val="000000"/>
          <w:sz w:val="32"/>
          <w:szCs w:val="32"/>
        </w:rPr>
      </w:pPr>
      <w:r>
        <w:rPr>
          <w:rFonts w:ascii="仿宋" w:eastAsia="仿宋" w:hAnsi="仿宋" w:hint="eastAsia"/>
          <w:b/>
          <w:color w:val="000000"/>
          <w:sz w:val="32"/>
          <w:szCs w:val="32"/>
        </w:rPr>
        <w:t>外事接待支出0万元，外事接待0批次，0人，共计支出0万元。</w:t>
      </w:r>
    </w:p>
    <w:p w:rsidR="00000000" w:rsidRDefault="003F1379" w:rsidP="00AF48D6">
      <w:pPr>
        <w:pStyle w:val="a0"/>
        <w:spacing w:before="93"/>
        <w:ind w:firstLine="602"/>
        <w:rPr>
          <w:b/>
        </w:rPr>
      </w:pPr>
    </w:p>
    <w:p w:rsidR="00F66AAF" w:rsidRDefault="005A329B" w:rsidP="00652D15">
      <w:pPr>
        <w:pStyle w:val="a0"/>
        <w:spacing w:before="93"/>
        <w:ind w:firstLineChars="200" w:firstLine="640"/>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0"/>
      <w:bookmarkEnd w:id="41"/>
    </w:p>
    <w:p w:rsidR="00F66AAF" w:rsidRDefault="005A329B">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20年政府性基金预算</w:t>
      </w:r>
      <w:r>
        <w:rPr>
          <w:rFonts w:ascii="仿宋_GB2312" w:eastAsia="仿宋_GB2312" w:hint="eastAsia"/>
          <w:sz w:val="32"/>
          <w:szCs w:val="32"/>
        </w:rPr>
        <w:t>财政</w:t>
      </w:r>
      <w:r>
        <w:rPr>
          <w:rFonts w:ascii="仿宋_GB2312" w:eastAsia="仿宋_GB2312" w:hint="eastAsia"/>
          <w:color w:val="000000"/>
          <w:sz w:val="32"/>
          <w:szCs w:val="32"/>
        </w:rPr>
        <w:t>拨款支出112万元。</w:t>
      </w:r>
    </w:p>
    <w:p w:rsidR="00F66AAF" w:rsidRDefault="005A329B">
      <w:pPr>
        <w:numPr>
          <w:ilvl w:val="0"/>
          <w:numId w:val="3"/>
        </w:numPr>
        <w:spacing w:line="600" w:lineRule="exact"/>
        <w:ind w:firstLine="640"/>
        <w:outlineLvl w:val="1"/>
        <w:rPr>
          <w:rStyle w:val="2Char"/>
          <w:rFonts w:ascii="黑体" w:eastAsia="黑体" w:hAnsi="黑体"/>
          <w:b w:val="0"/>
        </w:rPr>
      </w:pPr>
      <w:bookmarkStart w:id="42" w:name="_Toc15396611"/>
      <w:bookmarkStart w:id="43" w:name="_Toc15377219"/>
      <w:r>
        <w:rPr>
          <w:rStyle w:val="2Char"/>
          <w:rFonts w:ascii="黑体" w:eastAsia="黑体" w:hAnsi="黑体" w:hint="eastAsia"/>
          <w:b w:val="0"/>
        </w:rPr>
        <w:t>国有资本经营预算支出决算情况说明</w:t>
      </w:r>
      <w:bookmarkEnd w:id="42"/>
      <w:bookmarkEnd w:id="43"/>
    </w:p>
    <w:p w:rsidR="00F66AAF" w:rsidRDefault="005A329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无</w:t>
      </w:r>
    </w:p>
    <w:p w:rsidR="00F66AAF" w:rsidRDefault="005A329B">
      <w:pPr>
        <w:numPr>
          <w:ilvl w:val="0"/>
          <w:numId w:val="3"/>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F66AAF" w:rsidRDefault="005A329B">
      <w:pPr>
        <w:spacing w:line="600" w:lineRule="exact"/>
        <w:ind w:firstLineChars="200" w:firstLine="643"/>
        <w:outlineLvl w:val="2"/>
        <w:rPr>
          <w:rFonts w:ascii="仿宋" w:eastAsia="仿宋" w:hAnsi="仿宋"/>
          <w:color w:val="000000"/>
          <w:sz w:val="32"/>
          <w:szCs w:val="32"/>
        </w:rPr>
      </w:pPr>
      <w:bookmarkStart w:id="46" w:name="_Toc15377222"/>
      <w:r>
        <w:rPr>
          <w:rFonts w:ascii="仿宋" w:eastAsia="仿宋" w:hAnsi="仿宋" w:hint="eastAsia"/>
          <w:b/>
          <w:color w:val="000000"/>
          <w:sz w:val="32"/>
          <w:szCs w:val="32"/>
        </w:rPr>
        <w:t>（一）机关运行经费支出情况</w:t>
      </w:r>
      <w:bookmarkEnd w:id="46"/>
    </w:p>
    <w:p w:rsidR="00F66AAF" w:rsidRDefault="005A329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无。</w:t>
      </w:r>
    </w:p>
    <w:p w:rsidR="00F66AAF" w:rsidRDefault="005A329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47" w:name="_Toc15377223"/>
      <w:r>
        <w:rPr>
          <w:rFonts w:ascii="仿宋" w:eastAsia="仿宋" w:hAnsi="仿宋" w:hint="eastAsia"/>
          <w:b/>
          <w:color w:val="000000"/>
          <w:sz w:val="32"/>
          <w:szCs w:val="32"/>
        </w:rPr>
        <w:t>（二）政府采购支出情况</w:t>
      </w:r>
      <w:bookmarkEnd w:id="47"/>
    </w:p>
    <w:p w:rsidR="00F66AAF" w:rsidRDefault="005A329B">
      <w:pPr>
        <w:spacing w:line="600" w:lineRule="exact"/>
        <w:ind w:firstLineChars="200" w:firstLine="640"/>
        <w:rPr>
          <w:rFonts w:ascii="仿宋" w:eastAsia="仿宋" w:hAnsi="仿宋"/>
          <w:b/>
          <w:sz w:val="32"/>
          <w:szCs w:val="32"/>
        </w:rPr>
      </w:pPr>
      <w:r>
        <w:rPr>
          <w:rFonts w:ascii="仿宋_GB2312" w:eastAsia="仿宋_GB2312" w:hint="eastAsia"/>
          <w:color w:val="000000"/>
          <w:sz w:val="32"/>
          <w:szCs w:val="32"/>
        </w:rPr>
        <w:t>无。</w:t>
      </w:r>
    </w:p>
    <w:p w:rsidR="00F66AAF" w:rsidRDefault="005A329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48" w:name="_Toc15377224"/>
      <w:r>
        <w:rPr>
          <w:rFonts w:ascii="仿宋" w:eastAsia="仿宋" w:hAnsi="仿宋" w:hint="eastAsia"/>
          <w:b/>
          <w:color w:val="000000"/>
          <w:sz w:val="32"/>
          <w:szCs w:val="32"/>
        </w:rPr>
        <w:t>（三）国有资产占有使用情况</w:t>
      </w:r>
      <w:bookmarkEnd w:id="48"/>
    </w:p>
    <w:p w:rsidR="00F66AAF" w:rsidRDefault="005A329B">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日，省语言康复中心共有车辆1辆，其中：主要领导干部用车0辆、机要通信用车0辆、应急保障用车1辆、其他用车0辆。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万元以上通用设备5台（套），单价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F66AAF" w:rsidRDefault="005A329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66AAF" w:rsidRDefault="005A329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组织对1项目（项目名称）开展了预算事前绩效评估，对1个项目编制了绩效目标，预算执行过程中，选取1个项目开展绩效监控，年终执行完毕后，对1个项目开展了绩效目标完成情况自评。</w:t>
      </w:r>
    </w:p>
    <w:p w:rsidR="00F66AAF" w:rsidRDefault="005A329B">
      <w:pPr>
        <w:spacing w:line="580" w:lineRule="exact"/>
        <w:ind w:firstLine="735"/>
        <w:jc w:val="left"/>
        <w:rPr>
          <w:rFonts w:ascii="仿宋_GB2312" w:eastAsia="仿宋_GB2312" w:hAnsi="黑体"/>
          <w:spacing w:val="10"/>
          <w:sz w:val="32"/>
          <w:szCs w:val="32"/>
        </w:rPr>
      </w:pPr>
      <w:r>
        <w:rPr>
          <w:rFonts w:ascii="仿宋_GB2312" w:eastAsia="仿宋_GB2312" w:hAnsi="仿宋_GB2312" w:cs="仿宋_GB2312" w:hint="eastAsia"/>
          <w:sz w:val="32"/>
          <w:szCs w:val="32"/>
        </w:rPr>
        <w:t>本单位按要求对2020年整体支出开展绩效自评，从评价情况来看完成了2020年整体目标。本单位还自行组织了1个项目支出绩效评价，从评价情况来看</w:t>
      </w:r>
      <w:r>
        <w:rPr>
          <w:rFonts w:ascii="仿宋_GB2312" w:eastAsia="仿宋_GB2312" w:hAnsi="黑体" w:hint="eastAsia"/>
          <w:spacing w:val="10"/>
          <w:sz w:val="32"/>
          <w:szCs w:val="32"/>
        </w:rPr>
        <w:t>绩效</w:t>
      </w:r>
      <w:r>
        <w:rPr>
          <w:rFonts w:ascii="仿宋_GB2312" w:eastAsia="仿宋_GB2312" w:hAnsi="黑体"/>
          <w:spacing w:val="10"/>
          <w:sz w:val="32"/>
          <w:szCs w:val="32"/>
        </w:rPr>
        <w:t>目标</w:t>
      </w:r>
      <w:r>
        <w:rPr>
          <w:rFonts w:ascii="仿宋_GB2312" w:eastAsia="仿宋_GB2312" w:hAnsi="黑体" w:hint="eastAsia"/>
          <w:spacing w:val="10"/>
          <w:sz w:val="32"/>
          <w:szCs w:val="32"/>
        </w:rPr>
        <w:t>100</w:t>
      </w:r>
      <w:r>
        <w:rPr>
          <w:rFonts w:ascii="仿宋_GB2312" w:eastAsia="仿宋_GB2312" w:hAnsi="黑体"/>
          <w:spacing w:val="10"/>
          <w:sz w:val="32"/>
          <w:szCs w:val="32"/>
        </w:rPr>
        <w:t>%完成</w:t>
      </w:r>
      <w:r>
        <w:rPr>
          <w:rFonts w:ascii="仿宋_GB2312" w:eastAsia="仿宋_GB2312" w:hAnsi="黑体" w:hint="eastAsia"/>
          <w:spacing w:val="10"/>
          <w:sz w:val="32"/>
          <w:szCs w:val="32"/>
        </w:rPr>
        <w:t>，项目完成指标：受</w:t>
      </w:r>
      <w:r>
        <w:rPr>
          <w:rFonts w:ascii="仿宋_GB2312" w:eastAsia="仿宋_GB2312" w:hAnsi="黑体" w:hint="eastAsia"/>
          <w:spacing w:val="10"/>
          <w:sz w:val="32"/>
          <w:szCs w:val="32"/>
        </w:rPr>
        <w:lastRenderedPageBreak/>
        <w:t>益残疾人数120人</w:t>
      </w:r>
      <w:r>
        <w:rPr>
          <w:rFonts w:ascii="仿宋_GB2312" w:eastAsia="仿宋_GB2312" w:hAnsi="黑体"/>
          <w:spacing w:val="10"/>
          <w:sz w:val="32"/>
          <w:szCs w:val="32"/>
        </w:rPr>
        <w:t>，</w:t>
      </w:r>
      <w:r>
        <w:rPr>
          <w:rFonts w:ascii="仿宋_GB2312" w:eastAsia="仿宋_GB2312" w:hAnsi="黑体" w:hint="eastAsia"/>
          <w:spacing w:val="10"/>
          <w:sz w:val="32"/>
          <w:szCs w:val="32"/>
        </w:rPr>
        <w:t>聋儿语言能力有所提高，补贴聋儿训练经费</w:t>
      </w:r>
      <w:r>
        <w:rPr>
          <w:rFonts w:ascii="仿宋_GB2312" w:eastAsia="仿宋_GB2312" w:hAnsi="黑体"/>
          <w:spacing w:val="10"/>
          <w:sz w:val="32"/>
          <w:szCs w:val="32"/>
        </w:rPr>
        <w:t>1万元/年.人</w:t>
      </w:r>
      <w:r>
        <w:rPr>
          <w:rFonts w:ascii="仿宋_GB2312" w:eastAsia="仿宋_GB2312" w:hAnsi="黑体" w:hint="eastAsia"/>
          <w:spacing w:val="10"/>
          <w:sz w:val="32"/>
          <w:szCs w:val="32"/>
        </w:rPr>
        <w:t>；效益指标：残疾儿童基本康复服务水平有所提高，改善残疾儿童功能状况有所改善；满意度指标：救助对象家长满意度达到95</w:t>
      </w:r>
      <w:r>
        <w:rPr>
          <w:rFonts w:ascii="仿宋_GB2312" w:eastAsia="仿宋_GB2312" w:hAnsi="黑体"/>
          <w:spacing w:val="10"/>
          <w:sz w:val="32"/>
          <w:szCs w:val="32"/>
        </w:rPr>
        <w:t>%</w:t>
      </w:r>
      <w:r>
        <w:rPr>
          <w:rFonts w:ascii="仿宋_GB2312" w:eastAsia="仿宋_GB2312" w:hAnsi="黑体" w:hint="eastAsia"/>
          <w:spacing w:val="10"/>
          <w:sz w:val="32"/>
          <w:szCs w:val="32"/>
        </w:rPr>
        <w:t>。</w:t>
      </w:r>
    </w:p>
    <w:p w:rsidR="00F66AAF" w:rsidRDefault="005A329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本单位在2020年度单位决算中反映残疾儿童语言训练补助经费等1个项目绩效目标实际完成情况。</w:t>
      </w:r>
    </w:p>
    <w:p w:rsidR="00C6737B" w:rsidRDefault="00C6737B" w:rsidP="00C6737B">
      <w:pPr>
        <w:spacing w:line="580" w:lineRule="exact"/>
        <w:ind w:firstLine="735"/>
        <w:jc w:val="left"/>
      </w:pPr>
      <w:r w:rsidRPr="00C6737B">
        <w:rPr>
          <w:rFonts w:ascii="仿宋_GB2312" w:eastAsia="仿宋_GB2312" w:hAnsi="仿宋_GB2312" w:cs="仿宋_GB2312" w:hint="eastAsia"/>
          <w:b/>
          <w:bCs/>
          <w:sz w:val="32"/>
          <w:szCs w:val="32"/>
        </w:rPr>
        <w:t>残疾儿童语言训练补助经费项目绩效目标完成情况综述。</w:t>
      </w:r>
      <w:r w:rsidR="005A329B">
        <w:rPr>
          <w:rFonts w:ascii="仿宋_GB2312" w:eastAsia="仿宋_GB2312" w:hAnsi="仿宋_GB2312" w:cs="仿宋_GB2312" w:hint="eastAsia"/>
          <w:sz w:val="32"/>
          <w:szCs w:val="32"/>
        </w:rPr>
        <w:t>项目全年预算数120万元，执行数为120万元，完成预算的100%。通过项目实施，</w:t>
      </w:r>
      <w:r w:rsidR="005A329B">
        <w:rPr>
          <w:rFonts w:ascii="仿宋_GB2312" w:eastAsia="仿宋_GB2312" w:hAnsi="黑体" w:hint="eastAsia"/>
          <w:spacing w:val="10"/>
          <w:sz w:val="32"/>
          <w:szCs w:val="32"/>
        </w:rPr>
        <w:t>有</w:t>
      </w:r>
      <w:r w:rsidR="005A329B">
        <w:rPr>
          <w:rFonts w:ascii="仿宋_GB2312" w:eastAsia="仿宋_GB2312" w:hAnsi="黑体"/>
          <w:spacing w:val="10"/>
          <w:sz w:val="32"/>
          <w:szCs w:val="32"/>
        </w:rPr>
        <w:t>来自全省</w:t>
      </w:r>
      <w:r w:rsidR="005A329B">
        <w:rPr>
          <w:rFonts w:ascii="仿宋_GB2312" w:eastAsia="仿宋_GB2312" w:hAnsi="黑体" w:hint="eastAsia"/>
          <w:spacing w:val="10"/>
          <w:sz w:val="32"/>
          <w:szCs w:val="32"/>
        </w:rPr>
        <w:t>120名听障</w:t>
      </w:r>
      <w:r w:rsidR="005A329B">
        <w:rPr>
          <w:rFonts w:ascii="仿宋_GB2312" w:eastAsia="仿宋_GB2312" w:hAnsi="黑体"/>
          <w:spacing w:val="10"/>
          <w:sz w:val="32"/>
          <w:szCs w:val="32"/>
        </w:rPr>
        <w:t>儿童</w:t>
      </w:r>
      <w:r w:rsidR="005A329B">
        <w:rPr>
          <w:rFonts w:ascii="仿宋_GB2312" w:eastAsia="仿宋_GB2312" w:hAnsi="黑体" w:hint="eastAsia"/>
          <w:spacing w:val="10"/>
          <w:sz w:val="32"/>
          <w:szCs w:val="32"/>
        </w:rPr>
        <w:t>受益</w:t>
      </w:r>
      <w:r w:rsidR="005A329B">
        <w:rPr>
          <w:rFonts w:ascii="仿宋_GB2312" w:eastAsia="仿宋_GB2312" w:hAnsi="黑体"/>
          <w:spacing w:val="10"/>
          <w:sz w:val="32"/>
          <w:szCs w:val="32"/>
        </w:rPr>
        <w:t>，</w:t>
      </w:r>
      <w:r w:rsidR="005A329B">
        <w:rPr>
          <w:rFonts w:ascii="仿宋_GB2312" w:eastAsia="仿宋_GB2312" w:hAnsi="黑体" w:hint="eastAsia"/>
          <w:spacing w:val="10"/>
          <w:sz w:val="32"/>
          <w:szCs w:val="32"/>
        </w:rPr>
        <w:t>100</w:t>
      </w:r>
      <w:r w:rsidR="005A329B">
        <w:rPr>
          <w:rFonts w:ascii="仿宋_GB2312" w:eastAsia="仿宋_GB2312" w:hAnsi="黑体"/>
          <w:spacing w:val="10"/>
          <w:sz w:val="32"/>
          <w:szCs w:val="32"/>
        </w:rPr>
        <w:t>%完成了目标</w:t>
      </w:r>
      <w:r w:rsidR="005A329B">
        <w:rPr>
          <w:rFonts w:ascii="仿宋_GB2312" w:eastAsia="仿宋_GB2312" w:hAnsi="黑体" w:hint="eastAsia"/>
          <w:spacing w:val="10"/>
          <w:sz w:val="32"/>
          <w:szCs w:val="32"/>
        </w:rPr>
        <w:t>任务</w:t>
      </w:r>
      <w:r w:rsidR="005A329B">
        <w:rPr>
          <w:rFonts w:ascii="仿宋_GB2312" w:eastAsia="仿宋_GB2312" w:hAnsi="黑体"/>
          <w:spacing w:val="10"/>
          <w:sz w:val="32"/>
          <w:szCs w:val="32"/>
        </w:rPr>
        <w:t>。</w:t>
      </w:r>
      <w:r w:rsidR="005A329B">
        <w:rPr>
          <w:rFonts w:ascii="仿宋_GB2312" w:eastAsia="仿宋_GB2312" w:hAnsi="黑体" w:hint="eastAsia"/>
          <w:spacing w:val="10"/>
          <w:sz w:val="32"/>
          <w:szCs w:val="32"/>
        </w:rPr>
        <w:t>在</w:t>
      </w:r>
      <w:r w:rsidR="005A329B">
        <w:rPr>
          <w:rFonts w:ascii="仿宋_GB2312" w:eastAsia="仿宋_GB2312" w:hAnsi="黑体"/>
          <w:spacing w:val="10"/>
          <w:sz w:val="32"/>
          <w:szCs w:val="32"/>
        </w:rPr>
        <w:t>项目管理方面，</w:t>
      </w:r>
      <w:r w:rsidR="005A329B">
        <w:rPr>
          <w:rFonts w:ascii="仿宋_GB2312" w:eastAsia="仿宋_GB2312" w:hAnsi="黑体" w:hint="eastAsia"/>
          <w:spacing w:val="10"/>
          <w:sz w:val="32"/>
          <w:szCs w:val="32"/>
        </w:rPr>
        <w:t>做到</w:t>
      </w:r>
      <w:r w:rsidR="005A329B">
        <w:rPr>
          <w:rFonts w:ascii="仿宋_GB2312" w:eastAsia="仿宋_GB2312" w:hAnsi="黑体"/>
          <w:spacing w:val="10"/>
          <w:sz w:val="32"/>
          <w:szCs w:val="32"/>
        </w:rPr>
        <w:t>了</w:t>
      </w:r>
      <w:r w:rsidR="005A329B">
        <w:rPr>
          <w:rFonts w:ascii="仿宋_GB2312" w:eastAsia="仿宋_GB2312" w:hAnsi="黑体" w:hint="eastAsia"/>
          <w:spacing w:val="10"/>
          <w:sz w:val="32"/>
          <w:szCs w:val="32"/>
        </w:rPr>
        <w:t>“三</w:t>
      </w:r>
      <w:r w:rsidR="005A329B">
        <w:rPr>
          <w:rFonts w:ascii="仿宋_GB2312" w:eastAsia="仿宋_GB2312" w:hAnsi="黑体"/>
          <w:spacing w:val="10"/>
          <w:sz w:val="32"/>
          <w:szCs w:val="32"/>
        </w:rPr>
        <w:t>有</w:t>
      </w:r>
      <w:r w:rsidR="005A329B">
        <w:rPr>
          <w:rFonts w:ascii="仿宋_GB2312" w:eastAsia="仿宋_GB2312" w:hAnsi="黑体" w:hint="eastAsia"/>
          <w:spacing w:val="10"/>
          <w:sz w:val="32"/>
          <w:szCs w:val="32"/>
        </w:rPr>
        <w:t>”即有所有听障</w:t>
      </w:r>
      <w:r w:rsidR="005A329B">
        <w:rPr>
          <w:rFonts w:ascii="仿宋_GB2312" w:eastAsia="仿宋_GB2312" w:hAnsi="黑体"/>
          <w:spacing w:val="10"/>
          <w:sz w:val="32"/>
          <w:szCs w:val="32"/>
        </w:rPr>
        <w:t>儿童</w:t>
      </w:r>
      <w:r w:rsidR="005A329B">
        <w:rPr>
          <w:rFonts w:ascii="仿宋_GB2312" w:eastAsia="仿宋_GB2312" w:hAnsi="黑体" w:hint="eastAsia"/>
          <w:spacing w:val="10"/>
          <w:sz w:val="32"/>
          <w:szCs w:val="32"/>
        </w:rPr>
        <w:t>的项目申请表</w:t>
      </w:r>
      <w:r w:rsidR="005A329B">
        <w:rPr>
          <w:rFonts w:ascii="仿宋_GB2312" w:eastAsia="仿宋_GB2312" w:hAnsi="黑体"/>
          <w:spacing w:val="10"/>
          <w:sz w:val="32"/>
          <w:szCs w:val="32"/>
        </w:rPr>
        <w:t>、有</w:t>
      </w:r>
      <w:r w:rsidR="005A329B">
        <w:rPr>
          <w:rFonts w:ascii="仿宋_GB2312" w:eastAsia="仿宋_GB2312" w:hAnsi="黑体" w:hint="eastAsia"/>
          <w:spacing w:val="10"/>
          <w:sz w:val="32"/>
          <w:szCs w:val="32"/>
        </w:rPr>
        <w:t>120名</w:t>
      </w:r>
      <w:r w:rsidR="005A329B">
        <w:rPr>
          <w:rFonts w:ascii="仿宋_GB2312" w:eastAsia="仿宋_GB2312" w:hAnsi="黑体"/>
          <w:spacing w:val="10"/>
          <w:sz w:val="32"/>
          <w:szCs w:val="32"/>
        </w:rPr>
        <w:t>听障儿童</w:t>
      </w:r>
      <w:r w:rsidR="005A329B">
        <w:rPr>
          <w:rFonts w:ascii="仿宋_GB2312" w:eastAsia="仿宋_GB2312" w:hAnsi="黑体" w:hint="eastAsia"/>
          <w:spacing w:val="10"/>
          <w:sz w:val="32"/>
          <w:szCs w:val="32"/>
        </w:rPr>
        <w:t>汇总</w:t>
      </w:r>
      <w:r w:rsidR="005A329B">
        <w:rPr>
          <w:rFonts w:ascii="仿宋_GB2312" w:eastAsia="仿宋_GB2312" w:hAnsi="黑体"/>
          <w:spacing w:val="10"/>
          <w:sz w:val="32"/>
          <w:szCs w:val="32"/>
        </w:rPr>
        <w:t>表、</w:t>
      </w:r>
      <w:r w:rsidR="005A329B">
        <w:rPr>
          <w:rFonts w:ascii="仿宋_GB2312" w:eastAsia="仿宋_GB2312" w:hAnsi="黑体" w:hint="eastAsia"/>
          <w:spacing w:val="10"/>
          <w:sz w:val="32"/>
          <w:szCs w:val="32"/>
        </w:rPr>
        <w:t>有听障</w:t>
      </w:r>
      <w:r w:rsidR="005A329B">
        <w:rPr>
          <w:rFonts w:ascii="仿宋_GB2312" w:eastAsia="仿宋_GB2312" w:hAnsi="黑体"/>
          <w:spacing w:val="10"/>
          <w:sz w:val="32"/>
          <w:szCs w:val="32"/>
        </w:rPr>
        <w:t>儿童完整</w:t>
      </w:r>
      <w:r w:rsidR="005A329B">
        <w:rPr>
          <w:rFonts w:ascii="仿宋_GB2312" w:eastAsia="仿宋_GB2312" w:hAnsi="黑体" w:hint="eastAsia"/>
          <w:spacing w:val="10"/>
          <w:sz w:val="32"/>
          <w:szCs w:val="32"/>
        </w:rPr>
        <w:t>的</w:t>
      </w:r>
      <w:r w:rsidR="005A329B">
        <w:rPr>
          <w:rFonts w:ascii="仿宋_GB2312" w:eastAsia="仿宋_GB2312" w:hAnsi="黑体"/>
          <w:spacing w:val="10"/>
          <w:sz w:val="32"/>
          <w:szCs w:val="32"/>
        </w:rPr>
        <w:t>康复</w:t>
      </w:r>
      <w:r w:rsidR="005A329B">
        <w:rPr>
          <w:rFonts w:ascii="仿宋_GB2312" w:eastAsia="仿宋_GB2312" w:hAnsi="黑体" w:hint="eastAsia"/>
          <w:spacing w:val="10"/>
          <w:sz w:val="32"/>
          <w:szCs w:val="32"/>
        </w:rPr>
        <w:t>档案。并且</w:t>
      </w:r>
      <w:r w:rsidR="005A329B">
        <w:rPr>
          <w:rFonts w:ascii="仿宋_GB2312" w:eastAsia="仿宋_GB2312" w:hAnsi="黑体"/>
          <w:spacing w:val="10"/>
          <w:sz w:val="32"/>
          <w:szCs w:val="32"/>
        </w:rPr>
        <w:t>，年初制定</w:t>
      </w:r>
      <w:r w:rsidR="005A329B">
        <w:rPr>
          <w:rFonts w:ascii="仿宋_GB2312" w:eastAsia="仿宋_GB2312" w:hAnsi="黑体" w:hint="eastAsia"/>
          <w:spacing w:val="10"/>
          <w:sz w:val="32"/>
          <w:szCs w:val="32"/>
        </w:rPr>
        <w:t>的</w:t>
      </w:r>
      <w:r w:rsidR="005A329B">
        <w:rPr>
          <w:rFonts w:ascii="仿宋_GB2312" w:eastAsia="仿宋_GB2312" w:hAnsi="黑体"/>
          <w:spacing w:val="10"/>
          <w:sz w:val="32"/>
          <w:szCs w:val="32"/>
        </w:rPr>
        <w:t>评价指标全部完成。</w:t>
      </w:r>
      <w:r w:rsidR="005A329B">
        <w:rPr>
          <w:rFonts w:ascii="仿宋_GB2312" w:eastAsia="仿宋_GB2312" w:hAnsi="黑体" w:hint="eastAsia"/>
          <w:spacing w:val="10"/>
          <w:sz w:val="32"/>
          <w:szCs w:val="32"/>
        </w:rPr>
        <w:t>发现的主要问题：</w:t>
      </w:r>
      <w:r w:rsidR="004B3BAB">
        <w:rPr>
          <w:rFonts w:ascii="仿宋_GB2312" w:eastAsia="仿宋_GB2312" w:hAnsi="黑体" w:hint="eastAsia"/>
          <w:spacing w:val="10"/>
          <w:sz w:val="32"/>
          <w:szCs w:val="32"/>
        </w:rPr>
        <w:t>国家项目聋儿康复训练补贴过低，</w:t>
      </w:r>
      <w:r w:rsidR="008F5EB7">
        <w:rPr>
          <w:rFonts w:ascii="仿宋_GB2312" w:eastAsia="仿宋_GB2312" w:hAnsi="黑体" w:hint="eastAsia"/>
          <w:spacing w:val="10"/>
          <w:sz w:val="32"/>
          <w:szCs w:val="32"/>
        </w:rPr>
        <w:t>不能够满足机构训练的正常支出，</w:t>
      </w:r>
      <w:r w:rsidR="004B3BAB">
        <w:rPr>
          <w:rFonts w:ascii="仿宋_GB2312" w:eastAsia="仿宋_GB2312" w:hAnsi="黑体" w:hint="eastAsia"/>
          <w:spacing w:val="10"/>
          <w:sz w:val="32"/>
          <w:szCs w:val="32"/>
        </w:rPr>
        <w:t>只有通过省级</w:t>
      </w:r>
      <w:r w:rsidR="004B3BAB" w:rsidRPr="00F66AAF">
        <w:rPr>
          <w:rFonts w:ascii="仿宋_GB2312" w:eastAsia="仿宋_GB2312" w:hAnsi="仿宋_GB2312" w:cs="仿宋_GB2312" w:hint="eastAsia"/>
          <w:b/>
          <w:bCs/>
          <w:sz w:val="32"/>
          <w:szCs w:val="32"/>
        </w:rPr>
        <w:t>残疾儿童语言训练补助经费</w:t>
      </w:r>
      <w:r w:rsidR="004B3BAB">
        <w:rPr>
          <w:rFonts w:ascii="仿宋_GB2312" w:eastAsia="仿宋_GB2312" w:hAnsi="仿宋_GB2312" w:cs="仿宋_GB2312" w:hint="eastAsia"/>
          <w:b/>
          <w:bCs/>
          <w:sz w:val="32"/>
          <w:szCs w:val="32"/>
        </w:rPr>
        <w:t>弥补</w:t>
      </w:r>
      <w:r w:rsidR="008F5EB7">
        <w:rPr>
          <w:rFonts w:ascii="仿宋_GB2312" w:eastAsia="仿宋_GB2312" w:hAnsi="仿宋_GB2312" w:cs="仿宋_GB2312" w:hint="eastAsia"/>
          <w:b/>
          <w:bCs/>
          <w:sz w:val="32"/>
          <w:szCs w:val="32"/>
        </w:rPr>
        <w:t>。</w:t>
      </w:r>
      <w:r w:rsidR="005A329B">
        <w:rPr>
          <w:rFonts w:ascii="仿宋_GB2312" w:eastAsia="仿宋_GB2312" w:hAnsi="黑体" w:hint="eastAsia"/>
          <w:spacing w:val="10"/>
          <w:sz w:val="32"/>
          <w:szCs w:val="32"/>
        </w:rPr>
        <w:t>下一步改进措施建议根据实际情况，出台相关政策，提高残疾儿童康复训练补贴标准</w:t>
      </w:r>
      <w:r w:rsidR="005A329B">
        <w:rPr>
          <w:rFonts w:ascii="仿宋_GB2312" w:eastAsia="仿宋_GB2312" w:hAnsi="黑体"/>
          <w:spacing w:val="10"/>
          <w:sz w:val="32"/>
          <w:szCs w:val="32"/>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F66AAF">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7544B4" w:rsidRDefault="007544B4">
            <w:pPr>
              <w:widowControl/>
              <w:jc w:val="center"/>
              <w:textAlignment w:val="center"/>
              <w:rPr>
                <w:rFonts w:ascii="宋体" w:hAnsi="宋体" w:cs="宋体"/>
                <w:b/>
                <w:bCs/>
                <w:kern w:val="0"/>
                <w:sz w:val="36"/>
                <w:szCs w:val="36"/>
              </w:rPr>
            </w:pPr>
          </w:p>
          <w:p w:rsidR="007544B4" w:rsidRDefault="007544B4">
            <w:pPr>
              <w:widowControl/>
              <w:jc w:val="center"/>
              <w:textAlignment w:val="center"/>
              <w:rPr>
                <w:rFonts w:ascii="宋体" w:hAnsi="宋体" w:cs="宋体"/>
                <w:b/>
                <w:bCs/>
                <w:kern w:val="0"/>
                <w:sz w:val="36"/>
                <w:szCs w:val="36"/>
              </w:rPr>
            </w:pPr>
          </w:p>
          <w:p w:rsidR="007544B4" w:rsidRDefault="007544B4">
            <w:pPr>
              <w:widowControl/>
              <w:jc w:val="center"/>
              <w:textAlignment w:val="center"/>
              <w:rPr>
                <w:rFonts w:ascii="宋体" w:hAnsi="宋体" w:cs="宋体"/>
                <w:b/>
                <w:bCs/>
                <w:kern w:val="0"/>
                <w:sz w:val="36"/>
                <w:szCs w:val="36"/>
              </w:rPr>
            </w:pPr>
          </w:p>
          <w:p w:rsidR="00F66AAF" w:rsidRDefault="005A329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F66AA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8"/>
                <w:szCs w:val="28"/>
              </w:rPr>
            </w:pPr>
            <w:r>
              <w:rPr>
                <w:rFonts w:ascii="仿宋_GB2312" w:eastAsia="仿宋_GB2312" w:hAnsi="仿宋_GB2312" w:cs="仿宋_GB2312" w:hint="eastAsia"/>
                <w:sz w:val="28"/>
                <w:szCs w:val="28"/>
              </w:rPr>
              <w:t>残疾儿童语言训练补助经费</w:t>
            </w:r>
          </w:p>
        </w:tc>
      </w:tr>
      <w:tr w:rsidR="00F66AA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四川省听力语言康复中心</w:t>
            </w:r>
          </w:p>
        </w:tc>
      </w:tr>
      <w:tr w:rsidR="00F66AA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120万元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120万元</w:t>
            </w:r>
          </w:p>
        </w:tc>
      </w:tr>
      <w:tr w:rsidR="00F66AAF">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F66AAF">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120万元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120万元</w:t>
            </w:r>
          </w:p>
        </w:tc>
      </w:tr>
      <w:tr w:rsidR="00F66AAF">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F66AAF">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F66AAF">
            <w:pPr>
              <w:jc w:val="center"/>
              <w:rPr>
                <w:rFonts w:ascii="宋体" w:hAnsi="宋体" w:cs="宋体"/>
                <w:sz w:val="24"/>
              </w:rPr>
            </w:pPr>
          </w:p>
        </w:tc>
      </w:tr>
      <w:tr w:rsidR="00F66AA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实际完成目标</w:t>
            </w:r>
          </w:p>
        </w:tc>
      </w:tr>
      <w:tr w:rsidR="00F66AAF">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F66AAF">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left"/>
              <w:textAlignment w:val="center"/>
              <w:rPr>
                <w:rFonts w:ascii="宋体" w:hAnsi="宋体" w:cs="宋体"/>
                <w:sz w:val="24"/>
              </w:rPr>
            </w:pPr>
            <w:r>
              <w:rPr>
                <w:rFonts w:ascii="宋体" w:hAnsi="宋体" w:cs="宋体" w:hint="eastAsia"/>
                <w:sz w:val="24"/>
              </w:rPr>
              <w:t>通过实施贫困残疾儿童语言康复训练项目，妥善解决残疾儿童耳蜗手术后语言能力提升问题，提高残疾儿童生活和社会参与能力。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left"/>
              <w:textAlignment w:val="center"/>
              <w:rPr>
                <w:rFonts w:ascii="宋体" w:hAnsi="宋体" w:cs="宋体"/>
                <w:sz w:val="24"/>
              </w:rPr>
            </w:pPr>
            <w:r>
              <w:rPr>
                <w:rFonts w:ascii="宋体" w:hAnsi="宋体" w:cs="宋体" w:hint="eastAsia"/>
                <w:sz w:val="24"/>
              </w:rPr>
              <w:t>完成120名残疾儿童语言训练，参与训练的残疾儿童语言能力有了不同程度的提升，提高了残疾儿童生活和社会参与能力。</w:t>
            </w:r>
          </w:p>
        </w:tc>
      </w:tr>
      <w:tr w:rsidR="00F66AAF">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F66AAF">
        <w:trPr>
          <w:trHeight w:val="54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受益残疾儿童人数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120人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120人</w:t>
            </w:r>
          </w:p>
        </w:tc>
      </w:tr>
      <w:tr w:rsidR="00F66AAF">
        <w:trPr>
          <w:trHeight w:val="41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聋儿语言能力提升率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80%</w:t>
            </w:r>
          </w:p>
        </w:tc>
      </w:tr>
      <w:tr w:rsidR="00F66AAF">
        <w:trPr>
          <w:trHeight w:val="52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补助聋儿训练经费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1万元/年.人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1万元/年.人</w:t>
            </w:r>
          </w:p>
        </w:tc>
      </w:tr>
      <w:tr w:rsidR="00F66AAF">
        <w:trPr>
          <w:trHeight w:val="40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kern w:val="0"/>
                <w:sz w:val="24"/>
              </w:rPr>
            </w:pPr>
            <w:r>
              <w:rPr>
                <w:rFonts w:ascii="宋体" w:hAnsi="宋体" w:cs="宋体" w:hint="eastAsia"/>
                <w:kern w:val="0"/>
                <w:sz w:val="24"/>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2020年</w:t>
            </w:r>
          </w:p>
        </w:tc>
      </w:tr>
      <w:tr w:rsidR="00F66AA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kern w:val="0"/>
                <w:sz w:val="24"/>
              </w:rPr>
              <w:t>效果指标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残疾儿童融入社会能力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有所提升</w:t>
            </w:r>
          </w:p>
        </w:tc>
      </w:tr>
      <w:tr w:rsidR="00F66AA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6AAF" w:rsidRDefault="00F66AAF">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救助残疾儿童及家长满意度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AAF" w:rsidRDefault="005A329B">
            <w:pPr>
              <w:widowControl/>
              <w:jc w:val="center"/>
              <w:textAlignment w:val="center"/>
              <w:rPr>
                <w:rFonts w:ascii="宋体" w:hAnsi="宋体" w:cs="宋体"/>
                <w:sz w:val="24"/>
              </w:rPr>
            </w:pPr>
            <w:r>
              <w:rPr>
                <w:rFonts w:ascii="宋体" w:hAnsi="宋体" w:cs="宋体" w:hint="eastAsia"/>
                <w:sz w:val="24"/>
              </w:rPr>
              <w:t>95%</w:t>
            </w:r>
          </w:p>
        </w:tc>
      </w:tr>
    </w:tbl>
    <w:p w:rsidR="00F66AAF" w:rsidRDefault="00F66AAF">
      <w:pPr>
        <w:spacing w:line="580" w:lineRule="exact"/>
        <w:ind w:left="630"/>
        <w:rPr>
          <w:rFonts w:ascii="仿宋_GB2312" w:eastAsia="仿宋_GB2312" w:hAnsi="仿宋_GB2312" w:cs="仿宋_GB2312"/>
          <w:sz w:val="32"/>
          <w:szCs w:val="32"/>
        </w:rPr>
      </w:pPr>
    </w:p>
    <w:p w:rsidR="00F66AAF" w:rsidRDefault="005A329B">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C6737B" w:rsidRDefault="005A329B" w:rsidP="00AF48D6">
      <w:pPr>
        <w:spacing w:line="580" w:lineRule="exact"/>
        <w:ind w:firstLineChars="200" w:firstLine="640"/>
        <w:rPr>
          <w:rFonts w:ascii="黑体" w:eastAsia="黑体" w:hAnsi="黑体"/>
          <w:color w:val="000000"/>
          <w:sz w:val="44"/>
          <w:szCs w:val="44"/>
        </w:rPr>
      </w:pPr>
      <w:r>
        <w:rPr>
          <w:rFonts w:ascii="仿宋_GB2312" w:eastAsia="仿宋_GB2312" w:hAnsi="仿宋_GB2312" w:cs="仿宋_GB2312" w:hint="eastAsia"/>
          <w:sz w:val="32"/>
          <w:szCs w:val="32"/>
        </w:rPr>
        <w:t>本单位自行组织对项目开展了绩效评价，《2021年残疾儿童语言训练补助经费支出绩效自评报告》见附件（第四部分）。</w:t>
      </w:r>
      <w:bookmarkStart w:id="49" w:name="_Toc15377225"/>
      <w:bookmarkStart w:id="50" w:name="_Toc15396613"/>
    </w:p>
    <w:p w:rsidR="00C6737B" w:rsidRPr="00C6737B" w:rsidRDefault="00C6737B" w:rsidP="00C6737B">
      <w:pPr>
        <w:pStyle w:val="a0"/>
        <w:spacing w:before="93"/>
      </w:pPr>
    </w:p>
    <w:p w:rsidR="00C6737B" w:rsidRDefault="005A329B" w:rsidP="00C6737B">
      <w:pPr>
        <w:spacing w:line="580" w:lineRule="exact"/>
        <w:jc w:val="center"/>
        <w:rPr>
          <w:rFonts w:ascii="黑体" w:eastAsia="黑体" w:hAnsi="黑体"/>
          <w:bCs/>
          <w:kern w:val="44"/>
          <w:sz w:val="44"/>
          <w:szCs w:val="44"/>
        </w:rPr>
      </w:pPr>
      <w:r>
        <w:rPr>
          <w:rFonts w:ascii="黑体" w:eastAsia="黑体" w:hAnsi="黑体" w:hint="eastAsia"/>
          <w:color w:val="000000"/>
          <w:sz w:val="44"/>
          <w:szCs w:val="44"/>
        </w:rPr>
        <w:lastRenderedPageBreak/>
        <w:t>第三部分名</w:t>
      </w:r>
      <w:r>
        <w:rPr>
          <w:rStyle w:val="1Char"/>
          <w:rFonts w:ascii="黑体" w:eastAsia="黑体" w:hAnsi="黑体" w:hint="eastAsia"/>
          <w:b w:val="0"/>
        </w:rPr>
        <w:t>词解释</w:t>
      </w:r>
      <w:bookmarkEnd w:id="49"/>
      <w:bookmarkEnd w:id="50"/>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1.财政拨款收入：指省级财政当年拨付的资金。</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2.事业收入：指事业单位开展专业业务活动及辅助活动所取得的收入，即聋儿训练收入和听力测试等。</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3.年初结转和结余：指以前年度尚未完成、结转到本年按有关规定继续使用的资金。</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4.教育支出（类）进修及培训（款）培训支出（项）：反映各部门安排的用于培训的支出。</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5.社会保障和就业支出（类）残疾人事业（款）残疾人康复（项）：指反映残疾人联合会用于残疾人康复方面的支出。</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6.基本支出：指为保障机构正常运转、完成日常工作任务而发生的人员支出和公用支出。</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7.项目支出：指在基本支出之外为完成特定行政任务和事业发展目标所发生的支出。</w:t>
      </w:r>
    </w:p>
    <w:p w:rsidR="00F66AAF" w:rsidRDefault="005A329B">
      <w:pPr>
        <w:pStyle w:val="a8"/>
        <w:widowControl/>
        <w:spacing w:before="130" w:beforeAutospacing="0" w:after="0" w:afterAutospacing="0" w:line="540" w:lineRule="exact"/>
        <w:ind w:firstLineChars="200" w:firstLine="640"/>
        <w:contextualSpacing/>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66AAF" w:rsidRDefault="00F66AAF" w:rsidP="00F66AAF">
      <w:pPr>
        <w:jc w:val="left"/>
        <w:rPr>
          <w:rFonts w:ascii="黑体" w:eastAsia="黑体" w:hAnsi="黑体"/>
          <w:color w:val="000000"/>
          <w:sz w:val="44"/>
          <w:szCs w:val="44"/>
        </w:rPr>
      </w:pPr>
      <w:bookmarkStart w:id="51" w:name="_Toc15396614"/>
      <w:bookmarkStart w:id="52" w:name="_Toc15377226"/>
    </w:p>
    <w:p w:rsidR="00F66AAF" w:rsidRDefault="005A329B">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1"/>
    </w:p>
    <w:p w:rsidR="00F66AAF" w:rsidRDefault="00F66AAF">
      <w:pPr>
        <w:spacing w:line="580" w:lineRule="exact"/>
        <w:rPr>
          <w:rFonts w:ascii="仿宋_GB2312" w:eastAsia="仿宋_GB2312" w:hAnsi="仿宋_GB2312" w:cs="仿宋_GB2312"/>
          <w:sz w:val="32"/>
          <w:szCs w:val="32"/>
        </w:rPr>
      </w:pPr>
    </w:p>
    <w:p w:rsidR="00F66AAF" w:rsidRDefault="005A329B">
      <w:pPr>
        <w:spacing w:line="600" w:lineRule="exact"/>
        <w:jc w:val="center"/>
        <w:rPr>
          <w:rFonts w:ascii="仿宋_GB2312" w:eastAsia="仿宋_GB2312" w:hAnsi="宋体"/>
          <w:kern w:val="0"/>
          <w:sz w:val="44"/>
          <w:szCs w:val="44"/>
          <w:lang w:val="zh-CN"/>
        </w:rPr>
      </w:pPr>
      <w:r>
        <w:rPr>
          <w:rFonts w:ascii="仿宋_GB2312" w:eastAsia="仿宋_GB2312" w:hAnsi="宋体" w:hint="eastAsia"/>
          <w:kern w:val="0"/>
          <w:sz w:val="44"/>
          <w:szCs w:val="44"/>
          <w:lang w:val="zh-CN"/>
        </w:rPr>
        <w:lastRenderedPageBreak/>
        <w:t>2021年</w:t>
      </w:r>
      <w:r>
        <w:rPr>
          <w:rFonts w:ascii="仿宋_GB2312" w:eastAsia="仿宋_GB2312" w:hAnsi="仿宋_GB2312" w:cs="仿宋_GB2312" w:hint="eastAsia"/>
          <w:sz w:val="44"/>
          <w:szCs w:val="44"/>
        </w:rPr>
        <w:t>残疾儿童语言训练补助经费</w:t>
      </w:r>
      <w:r>
        <w:rPr>
          <w:rFonts w:ascii="仿宋_GB2312" w:eastAsia="仿宋_GB2312" w:hAnsi="宋体" w:hint="eastAsia"/>
          <w:kern w:val="0"/>
          <w:sz w:val="44"/>
          <w:szCs w:val="44"/>
          <w:lang w:val="zh-CN"/>
        </w:rPr>
        <w:t>项目</w:t>
      </w:r>
    </w:p>
    <w:p w:rsidR="00F66AAF" w:rsidRDefault="005A329B">
      <w:pPr>
        <w:spacing w:line="600" w:lineRule="exact"/>
        <w:jc w:val="center"/>
        <w:rPr>
          <w:rFonts w:ascii="仿宋_GB2312" w:eastAsia="仿宋_GB2312" w:hAnsi="宋体"/>
          <w:kern w:val="0"/>
          <w:sz w:val="44"/>
          <w:szCs w:val="44"/>
          <w:lang w:val="zh-CN"/>
        </w:rPr>
      </w:pPr>
      <w:r>
        <w:rPr>
          <w:rFonts w:ascii="仿宋_GB2312" w:eastAsia="仿宋_GB2312" w:hAnsi="宋体" w:hint="eastAsia"/>
          <w:kern w:val="0"/>
          <w:sz w:val="44"/>
          <w:szCs w:val="44"/>
          <w:lang w:val="zh-CN"/>
        </w:rPr>
        <w:t>支出绩效自评报告</w:t>
      </w:r>
    </w:p>
    <w:p w:rsidR="00F66AAF" w:rsidRDefault="005A329B">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66AAF" w:rsidRDefault="005A329B">
      <w:pPr>
        <w:adjustRightInd w:val="0"/>
        <w:snapToGrid w:val="0"/>
        <w:spacing w:line="600" w:lineRule="exact"/>
        <w:ind w:firstLine="720"/>
        <w:rPr>
          <w:rFonts w:ascii="仿宋_GB2312" w:eastAsia="仿宋_GB2312" w:hAnsi="宋体"/>
          <w:color w:val="FF0000"/>
          <w:sz w:val="32"/>
          <w:szCs w:val="32"/>
          <w:lang w:val="zh-CN"/>
        </w:rPr>
      </w:pPr>
      <w:r>
        <w:rPr>
          <w:rFonts w:ascii="楷体_GB2312" w:eastAsia="楷体_GB2312" w:hAnsi="宋体" w:hint="eastAsia"/>
          <w:b/>
          <w:sz w:val="32"/>
          <w:szCs w:val="32"/>
          <w:lang w:val="zh-CN"/>
        </w:rPr>
        <w:t>（一）项目资金申报及批复情况。</w:t>
      </w:r>
      <w:r>
        <w:rPr>
          <w:rFonts w:ascii="仿宋_GB2312" w:eastAsia="仿宋_GB2312" w:hAnsi="黑体" w:hint="eastAsia"/>
          <w:spacing w:val="10"/>
          <w:sz w:val="32"/>
          <w:szCs w:val="32"/>
        </w:rPr>
        <w:t>项目</w:t>
      </w:r>
      <w:r>
        <w:rPr>
          <w:rFonts w:ascii="仿宋_GB2312" w:eastAsia="仿宋_GB2312" w:hAnsi="黑体"/>
          <w:spacing w:val="10"/>
          <w:sz w:val="32"/>
          <w:szCs w:val="32"/>
        </w:rPr>
        <w:t>初设</w:t>
      </w:r>
      <w:r>
        <w:rPr>
          <w:rFonts w:ascii="仿宋_GB2312" w:eastAsia="仿宋_GB2312" w:hAnsi="黑体" w:hint="eastAsia"/>
          <w:spacing w:val="10"/>
          <w:sz w:val="32"/>
          <w:szCs w:val="32"/>
        </w:rPr>
        <w:t>时，中心</w:t>
      </w:r>
      <w:r>
        <w:rPr>
          <w:rFonts w:ascii="仿宋_GB2312" w:eastAsia="仿宋_GB2312" w:hAnsi="黑体"/>
          <w:spacing w:val="10"/>
          <w:sz w:val="32"/>
          <w:szCs w:val="32"/>
        </w:rPr>
        <w:t>是按照事前评估</w:t>
      </w:r>
      <w:r>
        <w:rPr>
          <w:rFonts w:ascii="仿宋_GB2312" w:eastAsia="仿宋_GB2312" w:hAnsi="黑体" w:hint="eastAsia"/>
          <w:spacing w:val="10"/>
          <w:sz w:val="32"/>
          <w:szCs w:val="32"/>
        </w:rPr>
        <w:t>为引领，</w:t>
      </w:r>
      <w:r>
        <w:rPr>
          <w:rFonts w:ascii="仿宋_GB2312" w:eastAsia="仿宋_GB2312" w:hAnsi="黑体"/>
          <w:spacing w:val="10"/>
          <w:sz w:val="32"/>
          <w:szCs w:val="32"/>
        </w:rPr>
        <w:t>来设立的预算</w:t>
      </w:r>
      <w:r>
        <w:rPr>
          <w:rFonts w:ascii="仿宋_GB2312" w:eastAsia="仿宋_GB2312" w:hAnsi="黑体" w:hint="eastAsia"/>
          <w:spacing w:val="10"/>
          <w:sz w:val="32"/>
          <w:szCs w:val="32"/>
        </w:rPr>
        <w:t>。其依据：</w:t>
      </w:r>
      <w:r>
        <w:rPr>
          <w:rFonts w:ascii="仿宋_GB2312" w:eastAsia="仿宋_GB2312" w:hAnsi="黑体" w:hint="eastAsia"/>
          <w:b/>
          <w:spacing w:val="10"/>
          <w:sz w:val="32"/>
          <w:szCs w:val="32"/>
        </w:rPr>
        <w:t>一是</w:t>
      </w:r>
      <w:r>
        <w:rPr>
          <w:rFonts w:ascii="仿宋_GB2312" w:eastAsia="仿宋_GB2312" w:hAnsi="黑体"/>
          <w:spacing w:val="10"/>
          <w:sz w:val="32"/>
          <w:szCs w:val="32"/>
        </w:rPr>
        <w:t>国务院《关于建立残疾儿童康复救助制度的意见》：全面贯彻落实党的十九大关于</w:t>
      </w:r>
      <w:r>
        <w:rPr>
          <w:rFonts w:ascii="仿宋_GB2312" w:eastAsia="仿宋_GB2312" w:hint="eastAsia"/>
          <w:spacing w:val="10"/>
          <w:sz w:val="32"/>
          <w:szCs w:val="32"/>
        </w:rPr>
        <w:t>“</w:t>
      </w:r>
      <w:r>
        <w:rPr>
          <w:rFonts w:ascii="仿宋_GB2312" w:eastAsia="仿宋_GB2312" w:hAnsi="黑体"/>
          <w:spacing w:val="10"/>
          <w:sz w:val="32"/>
          <w:szCs w:val="32"/>
        </w:rPr>
        <w:t>发展残疾人事业，加强残疾康复服务</w:t>
      </w:r>
      <w:r>
        <w:rPr>
          <w:rFonts w:ascii="仿宋_GB2312" w:eastAsia="仿宋_GB2312" w:hint="eastAsia"/>
          <w:spacing w:val="10"/>
          <w:sz w:val="32"/>
          <w:szCs w:val="32"/>
        </w:rPr>
        <w:t>”</w:t>
      </w:r>
      <w:r>
        <w:rPr>
          <w:rFonts w:ascii="仿宋_GB2312" w:eastAsia="仿宋_GB2312" w:hAnsi="黑体"/>
          <w:spacing w:val="10"/>
          <w:sz w:val="32"/>
          <w:szCs w:val="32"/>
        </w:rPr>
        <w:t>的重要部署，改善残疾儿童康复状况、促进残疾儿童全面发展、减轻残疾儿童家庭负担，完善社会保障体系。着力保障残疾儿童基本康复服务需求，努力实现残疾儿童</w:t>
      </w:r>
      <w:r>
        <w:rPr>
          <w:rFonts w:ascii="仿宋_GB2312" w:eastAsia="仿宋_GB2312" w:hAnsi="黑体"/>
          <w:spacing w:val="10"/>
          <w:sz w:val="32"/>
          <w:szCs w:val="32"/>
        </w:rPr>
        <w:t>“</w:t>
      </w:r>
      <w:r>
        <w:rPr>
          <w:rFonts w:ascii="仿宋_GB2312" w:eastAsia="仿宋_GB2312" w:hAnsi="黑体"/>
          <w:spacing w:val="10"/>
          <w:sz w:val="32"/>
          <w:szCs w:val="32"/>
        </w:rPr>
        <w:t>人人享有康复服务</w:t>
      </w:r>
      <w:r>
        <w:rPr>
          <w:rFonts w:ascii="仿宋_GB2312" w:eastAsia="仿宋_GB2312" w:hAnsi="黑体"/>
          <w:spacing w:val="10"/>
          <w:sz w:val="32"/>
          <w:szCs w:val="32"/>
        </w:rPr>
        <w:t>”</w:t>
      </w:r>
      <w:r>
        <w:rPr>
          <w:rFonts w:ascii="仿宋_GB2312" w:eastAsia="仿宋_GB2312" w:hAnsi="黑体"/>
          <w:spacing w:val="10"/>
          <w:sz w:val="32"/>
          <w:szCs w:val="32"/>
        </w:rPr>
        <w:t>，使残疾儿童家庭获得感、幸福感、安全感更加充实、更有保障、更可持续</w:t>
      </w:r>
      <w:r>
        <w:rPr>
          <w:rFonts w:ascii="仿宋_GB2312" w:eastAsia="仿宋_GB2312" w:hAnsi="黑体" w:hint="eastAsia"/>
          <w:spacing w:val="10"/>
          <w:sz w:val="32"/>
          <w:szCs w:val="32"/>
        </w:rPr>
        <w:t>。</w:t>
      </w:r>
      <w:r>
        <w:rPr>
          <w:rFonts w:ascii="仿宋_GB2312" w:eastAsia="仿宋_GB2312" w:hAnsi="黑体" w:hint="eastAsia"/>
          <w:b/>
          <w:spacing w:val="10"/>
          <w:sz w:val="32"/>
          <w:szCs w:val="32"/>
        </w:rPr>
        <w:t>二是</w:t>
      </w:r>
      <w:r>
        <w:rPr>
          <w:rFonts w:ascii="仿宋_GB2312" w:eastAsia="仿宋_GB2312" w:hAnsi="黑体"/>
          <w:spacing w:val="10"/>
          <w:sz w:val="32"/>
          <w:szCs w:val="32"/>
        </w:rPr>
        <w:t>目前中心康复训练量每学期约120名，按照</w:t>
      </w:r>
      <w:r>
        <w:rPr>
          <w:rFonts w:ascii="仿宋_GB2312" w:eastAsia="仿宋_GB2312" w:hAnsi="黑体"/>
          <w:spacing w:val="10"/>
          <w:sz w:val="32"/>
          <w:szCs w:val="32"/>
        </w:rPr>
        <w:t>“</w:t>
      </w:r>
      <w:r>
        <w:rPr>
          <w:rFonts w:ascii="仿宋_GB2312" w:eastAsia="仿宋_GB2312" w:hAnsi="黑体"/>
          <w:spacing w:val="10"/>
          <w:sz w:val="32"/>
          <w:szCs w:val="32"/>
        </w:rPr>
        <w:t>中语康</w:t>
      </w:r>
      <w:r>
        <w:rPr>
          <w:rFonts w:ascii="仿宋_GB2312" w:eastAsia="仿宋_GB2312" w:hAnsi="黑体"/>
          <w:spacing w:val="10"/>
          <w:sz w:val="32"/>
          <w:szCs w:val="32"/>
        </w:rPr>
        <w:t>”</w:t>
      </w:r>
      <w:r>
        <w:rPr>
          <w:rFonts w:ascii="仿宋_GB2312" w:eastAsia="仿宋_GB2312" w:hAnsi="黑体"/>
          <w:spacing w:val="10"/>
          <w:sz w:val="32"/>
          <w:szCs w:val="32"/>
        </w:rPr>
        <w:t>规定的最低师生比，职工人数至少35人以上。上级核定中心的职工绩效工资总额为年人均9.1万元，加上个人基本工资，人均年收入约为12万元，再加上单位缴纳的社保和公积金等，中心全年人力成本总投入应为420余万元</w:t>
      </w:r>
      <w:r>
        <w:rPr>
          <w:rFonts w:ascii="仿宋_GB2312" w:eastAsia="仿宋_GB2312" w:hAnsi="黑体" w:hint="eastAsia"/>
          <w:spacing w:val="10"/>
          <w:sz w:val="32"/>
          <w:szCs w:val="32"/>
        </w:rPr>
        <w:t>。</w:t>
      </w:r>
      <w:r>
        <w:rPr>
          <w:rFonts w:ascii="仿宋_GB2312" w:eastAsia="仿宋_GB2312" w:hAnsi="黑体" w:hint="eastAsia"/>
          <w:b/>
          <w:spacing w:val="10"/>
          <w:sz w:val="32"/>
          <w:szCs w:val="32"/>
        </w:rPr>
        <w:t>三是</w:t>
      </w:r>
      <w:r>
        <w:rPr>
          <w:rFonts w:ascii="仿宋_GB2312" w:eastAsia="仿宋_GB2312" w:hAnsi="黑体"/>
          <w:spacing w:val="10"/>
          <w:sz w:val="32"/>
          <w:szCs w:val="32"/>
        </w:rPr>
        <w:t>2019年中心实际薪资人均收入一直维持在较低水平。鉴于2019年中心人力成本投入偏低，为稳定队伍，2020年，需适当提高人力成本投入，争取达到人均12万元，全年人力成本总投入约420万元。</w:t>
      </w:r>
      <w:r>
        <w:rPr>
          <w:rFonts w:ascii="仿宋_GB2312" w:eastAsia="仿宋_GB2312" w:hAnsi="黑体" w:hint="eastAsia"/>
          <w:b/>
          <w:spacing w:val="10"/>
          <w:sz w:val="32"/>
          <w:szCs w:val="32"/>
        </w:rPr>
        <w:t>四是</w:t>
      </w:r>
      <w:r>
        <w:rPr>
          <w:rFonts w:ascii="仿宋_GB2312" w:eastAsia="仿宋_GB2312" w:hAnsi="黑体"/>
          <w:spacing w:val="10"/>
          <w:sz w:val="32"/>
          <w:szCs w:val="32"/>
        </w:rPr>
        <w:t>由于目前国家项目训练费补贴过低，仍然为</w:t>
      </w:r>
      <w:r>
        <w:rPr>
          <w:rFonts w:ascii="仿宋_GB2312" w:eastAsia="仿宋_GB2312" w:hAnsi="黑体" w:hint="eastAsia"/>
          <w:spacing w:val="10"/>
          <w:sz w:val="32"/>
          <w:szCs w:val="32"/>
        </w:rPr>
        <w:t>“十二五”</w:t>
      </w:r>
      <w:r>
        <w:rPr>
          <w:rFonts w:ascii="仿宋_GB2312" w:eastAsia="仿宋_GB2312" w:hAnsi="黑体"/>
          <w:spacing w:val="10"/>
          <w:sz w:val="32"/>
          <w:szCs w:val="32"/>
        </w:rPr>
        <w:t>期间的每人每年1.6万，每月仅1333元，随着经济社会发展和市场经济增长，难以维持贫困家庭残疾儿童语言康复训练</w:t>
      </w:r>
    </w:p>
    <w:p w:rsidR="00F66AAF" w:rsidRDefault="005A329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（二）项目绩效目标。</w:t>
      </w:r>
      <w:r>
        <w:rPr>
          <w:rFonts w:ascii="仿宋_GB2312" w:eastAsia="仿宋_GB2312" w:hAnsi="宋体" w:hint="eastAsia"/>
          <w:sz w:val="32"/>
          <w:szCs w:val="32"/>
          <w:lang w:val="zh-CN"/>
        </w:rPr>
        <w:t>受益残疾儿童人数120人，残疾儿童语</w:t>
      </w:r>
      <w:r>
        <w:rPr>
          <w:rFonts w:ascii="仿宋_GB2312" w:eastAsia="仿宋_GB2312" w:hAnsi="宋体" w:hint="eastAsia"/>
          <w:sz w:val="32"/>
          <w:szCs w:val="32"/>
          <w:lang w:val="zh-CN"/>
        </w:rPr>
        <w:lastRenderedPageBreak/>
        <w:t>言能力提升比例大于等于80%，完成时间2020年，每名耳蜗手术后聋儿训练经费1万元，残疾儿童融入社会能力有所提升，救助儿童及家长满意度大于等于90%。</w:t>
      </w:r>
    </w:p>
    <w:p w:rsidR="00F66AAF" w:rsidRDefault="005A329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（三）项目资金申报相符性。</w:t>
      </w:r>
      <w:r>
        <w:rPr>
          <w:rFonts w:ascii="仿宋_GB2312" w:eastAsia="仿宋_GB2312" w:hAnsi="宋体" w:hint="eastAsia"/>
          <w:sz w:val="32"/>
          <w:szCs w:val="32"/>
          <w:lang w:val="zh-CN"/>
        </w:rPr>
        <w:t>项目申报内容与具体实施内容相符、申报目标合理可行。</w:t>
      </w:r>
    </w:p>
    <w:p w:rsidR="00F66AAF" w:rsidRDefault="005A329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二、项目实施及管理情况</w:t>
      </w:r>
    </w:p>
    <w:p w:rsidR="00F66AAF" w:rsidRDefault="005A329B">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ab/>
      </w:r>
      <w:r>
        <w:rPr>
          <w:rFonts w:ascii="楷体_GB2312" w:eastAsia="楷体_GB2312" w:hAnsi="宋体" w:hint="eastAsia"/>
          <w:b/>
          <w:sz w:val="32"/>
          <w:szCs w:val="32"/>
          <w:lang w:val="zh-CN"/>
        </w:rPr>
        <w:t>（一）资金计划、到位及使用情况。</w:t>
      </w:r>
    </w:p>
    <w:p w:rsidR="00F66AAF" w:rsidRDefault="005A329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1．资金计划及到位。</w:t>
      </w:r>
      <w:r>
        <w:rPr>
          <w:rFonts w:ascii="仿宋_GB2312" w:eastAsia="仿宋_GB2312" w:hAnsi="宋体" w:hint="eastAsia"/>
          <w:sz w:val="32"/>
          <w:szCs w:val="32"/>
          <w:lang w:val="zh-CN"/>
        </w:rPr>
        <w:t>该项目在财政预算下达资金就实际到位。</w:t>
      </w:r>
    </w:p>
    <w:p w:rsidR="00F66AAF" w:rsidRDefault="005A329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2．资金使用。</w:t>
      </w:r>
      <w:r>
        <w:rPr>
          <w:rFonts w:ascii="仿宋_GB2312" w:eastAsia="仿宋_GB2312" w:hAnsi="宋体" w:hint="eastAsia"/>
          <w:sz w:val="32"/>
          <w:szCs w:val="32"/>
          <w:lang w:val="zh-CN"/>
        </w:rPr>
        <w:t>截止评价时点项目资金的实际支出120万元，执行率100%。资金开支范围为残疾儿童语言教师劳务费、标准为训练1名儿童补助1万元及支付进度与残疾儿童训练一致，支付依据合规合法，资金支付与预算相符。</w:t>
      </w:r>
    </w:p>
    <w:p w:rsidR="00F66AAF" w:rsidRDefault="005A32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r>
        <w:rPr>
          <w:rFonts w:ascii="仿宋_GB2312" w:eastAsia="仿宋_GB2312" w:hAnsi="宋体" w:hint="eastAsia"/>
          <w:sz w:val="32"/>
          <w:szCs w:val="32"/>
          <w:lang w:val="zh-CN"/>
        </w:rPr>
        <w:t>建立项目财务管理制度建设、设置专门机构管理项目实施、会计核算及账务处理按照《会计法》相关规定执行。严格执行财务管理制度、财务处理及时、会计核算规范。</w:t>
      </w:r>
    </w:p>
    <w:p w:rsidR="00F66AAF" w:rsidRDefault="005A32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r>
        <w:rPr>
          <w:rFonts w:ascii="仿宋_GB2312" w:eastAsia="仿宋_GB2312" w:hAnsi="黑体" w:hint="eastAsia"/>
          <w:spacing w:val="10"/>
          <w:sz w:val="32"/>
          <w:szCs w:val="32"/>
        </w:rPr>
        <w:t>中心</w:t>
      </w:r>
      <w:r>
        <w:rPr>
          <w:rFonts w:ascii="仿宋_GB2312" w:eastAsia="仿宋_GB2312" w:hAnsi="黑体"/>
          <w:spacing w:val="10"/>
          <w:sz w:val="32"/>
          <w:szCs w:val="32"/>
        </w:rPr>
        <w:t>领导班子高度重视，预算</w:t>
      </w:r>
      <w:r>
        <w:rPr>
          <w:rFonts w:ascii="仿宋_GB2312" w:eastAsia="仿宋_GB2312" w:hAnsi="黑体" w:hint="eastAsia"/>
          <w:spacing w:val="10"/>
          <w:sz w:val="32"/>
          <w:szCs w:val="32"/>
        </w:rPr>
        <w:t>设立后</w:t>
      </w:r>
      <w:r>
        <w:rPr>
          <w:rFonts w:ascii="仿宋_GB2312" w:eastAsia="仿宋_GB2312" w:hAnsi="黑体"/>
          <w:spacing w:val="10"/>
          <w:sz w:val="32"/>
          <w:szCs w:val="32"/>
        </w:rPr>
        <w:t>，</w:t>
      </w:r>
      <w:r>
        <w:rPr>
          <w:rFonts w:ascii="仿宋_GB2312" w:eastAsia="仿宋_GB2312" w:hAnsi="黑体" w:hint="eastAsia"/>
          <w:spacing w:val="10"/>
          <w:sz w:val="32"/>
          <w:szCs w:val="32"/>
        </w:rPr>
        <w:t>为加强管理，中心</w:t>
      </w:r>
      <w:r>
        <w:rPr>
          <w:rFonts w:ascii="仿宋_GB2312" w:eastAsia="仿宋_GB2312" w:hAnsi="黑体"/>
          <w:spacing w:val="10"/>
          <w:sz w:val="32"/>
          <w:szCs w:val="32"/>
        </w:rPr>
        <w:t>成立了以中心正副主任为正副组长的预算执行领导小组，领导小组下设以</w:t>
      </w:r>
      <w:r>
        <w:rPr>
          <w:rFonts w:ascii="仿宋_GB2312" w:eastAsia="仿宋_GB2312" w:hAnsi="黑体" w:hint="eastAsia"/>
          <w:spacing w:val="10"/>
          <w:sz w:val="32"/>
          <w:szCs w:val="32"/>
        </w:rPr>
        <w:t>各部门</w:t>
      </w:r>
      <w:r>
        <w:rPr>
          <w:rFonts w:ascii="仿宋_GB2312" w:eastAsia="仿宋_GB2312" w:hAnsi="黑体"/>
          <w:spacing w:val="10"/>
          <w:sz w:val="32"/>
          <w:szCs w:val="32"/>
        </w:rPr>
        <w:t>负责人及财务人员组成的工作小组。</w:t>
      </w:r>
      <w:r>
        <w:rPr>
          <w:rFonts w:ascii="仿宋_GB2312" w:eastAsia="仿宋_GB2312" w:hAnsi="黑体" w:hint="eastAsia"/>
          <w:spacing w:val="10"/>
          <w:sz w:val="32"/>
          <w:szCs w:val="32"/>
        </w:rPr>
        <w:t>具体对</w:t>
      </w:r>
      <w:r>
        <w:rPr>
          <w:rFonts w:ascii="仿宋_GB2312" w:eastAsia="仿宋_GB2312" w:hAnsi="黑体"/>
          <w:spacing w:val="10"/>
          <w:sz w:val="32"/>
          <w:szCs w:val="32"/>
        </w:rPr>
        <w:t>中心预算和绩效管理</w:t>
      </w:r>
      <w:r>
        <w:rPr>
          <w:rFonts w:ascii="仿宋_GB2312" w:eastAsia="仿宋_GB2312" w:hAnsi="黑体" w:hint="eastAsia"/>
          <w:spacing w:val="10"/>
          <w:sz w:val="32"/>
          <w:szCs w:val="32"/>
        </w:rPr>
        <w:t>的</w:t>
      </w:r>
      <w:r>
        <w:rPr>
          <w:rFonts w:ascii="仿宋_GB2312" w:eastAsia="仿宋_GB2312" w:hAnsi="黑体"/>
          <w:spacing w:val="10"/>
          <w:sz w:val="32"/>
          <w:szCs w:val="32"/>
        </w:rPr>
        <w:t>制度制定、实施</w:t>
      </w:r>
      <w:r>
        <w:rPr>
          <w:rFonts w:ascii="仿宋_GB2312" w:eastAsia="仿宋_GB2312" w:hAnsi="黑体" w:hint="eastAsia"/>
          <w:spacing w:val="10"/>
          <w:sz w:val="32"/>
          <w:szCs w:val="32"/>
        </w:rPr>
        <w:t>的</w:t>
      </w:r>
      <w:r>
        <w:rPr>
          <w:rFonts w:ascii="仿宋_GB2312" w:eastAsia="仿宋_GB2312" w:hAnsi="黑体"/>
          <w:spacing w:val="10"/>
          <w:sz w:val="32"/>
          <w:szCs w:val="32"/>
        </w:rPr>
        <w:t>标准流程、</w:t>
      </w:r>
      <w:r>
        <w:rPr>
          <w:rFonts w:ascii="仿宋_GB2312" w:eastAsia="仿宋_GB2312" w:hAnsi="黑体" w:hint="eastAsia"/>
          <w:spacing w:val="10"/>
          <w:sz w:val="32"/>
          <w:szCs w:val="32"/>
        </w:rPr>
        <w:t>事中监控</w:t>
      </w:r>
      <w:r>
        <w:rPr>
          <w:rFonts w:ascii="仿宋_GB2312" w:eastAsia="仿宋_GB2312" w:hAnsi="黑体"/>
          <w:spacing w:val="10"/>
          <w:sz w:val="32"/>
          <w:szCs w:val="32"/>
        </w:rPr>
        <w:t>、事</w:t>
      </w:r>
      <w:r>
        <w:rPr>
          <w:rFonts w:ascii="仿宋_GB2312" w:eastAsia="仿宋_GB2312" w:hAnsi="黑体" w:hint="eastAsia"/>
          <w:spacing w:val="10"/>
          <w:sz w:val="32"/>
          <w:szCs w:val="32"/>
        </w:rPr>
        <w:t>后</w:t>
      </w:r>
      <w:r>
        <w:rPr>
          <w:rFonts w:ascii="仿宋_GB2312" w:eastAsia="仿宋_GB2312" w:hAnsi="黑体"/>
          <w:spacing w:val="10"/>
          <w:sz w:val="32"/>
          <w:szCs w:val="32"/>
        </w:rPr>
        <w:t>评价等方面进行处理。</w:t>
      </w:r>
    </w:p>
    <w:p w:rsidR="00F66AAF" w:rsidRDefault="005A329B">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三、项目绩效情况</w:t>
      </w:r>
      <w:r>
        <w:rPr>
          <w:rFonts w:ascii="仿宋_GB2312" w:eastAsia="仿宋_GB2312" w:hAnsi="宋体" w:hint="eastAsia"/>
          <w:sz w:val="32"/>
          <w:szCs w:val="32"/>
          <w:lang w:val="zh-CN"/>
        </w:rPr>
        <w:tab/>
      </w:r>
    </w:p>
    <w:p w:rsidR="00F66AAF" w:rsidRDefault="005A32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F66AAF" w:rsidRDefault="005A329B">
      <w:pPr>
        <w:spacing w:line="580" w:lineRule="exact"/>
        <w:ind w:firstLine="735"/>
        <w:jc w:val="left"/>
        <w:rPr>
          <w:rFonts w:ascii="仿宋_GB2312" w:eastAsia="仿宋_GB2312" w:hAnsi="黑体"/>
          <w:spacing w:val="10"/>
          <w:sz w:val="32"/>
          <w:szCs w:val="32"/>
        </w:rPr>
      </w:pPr>
      <w:r>
        <w:rPr>
          <w:rFonts w:ascii="仿宋_GB2312" w:eastAsia="仿宋_GB2312" w:hAnsi="黑体" w:hint="eastAsia"/>
          <w:spacing w:val="10"/>
          <w:sz w:val="32"/>
          <w:szCs w:val="32"/>
        </w:rPr>
        <w:t>按照设定</w:t>
      </w:r>
      <w:r>
        <w:rPr>
          <w:rFonts w:ascii="仿宋_GB2312" w:eastAsia="仿宋_GB2312" w:hAnsi="黑体"/>
          <w:spacing w:val="10"/>
          <w:sz w:val="32"/>
          <w:szCs w:val="32"/>
        </w:rPr>
        <w:t>的目标，</w:t>
      </w:r>
      <w:r>
        <w:rPr>
          <w:rFonts w:ascii="仿宋_GB2312" w:eastAsia="仿宋_GB2312" w:hAnsi="黑体" w:hint="eastAsia"/>
          <w:spacing w:val="10"/>
          <w:sz w:val="32"/>
          <w:szCs w:val="32"/>
        </w:rPr>
        <w:t>项目一年</w:t>
      </w:r>
      <w:r>
        <w:rPr>
          <w:rFonts w:ascii="仿宋_GB2312" w:eastAsia="仿宋_GB2312" w:hAnsi="黑体"/>
          <w:spacing w:val="10"/>
          <w:sz w:val="32"/>
          <w:szCs w:val="32"/>
        </w:rPr>
        <w:t>来</w:t>
      </w:r>
      <w:r>
        <w:rPr>
          <w:rFonts w:ascii="仿宋_GB2312" w:eastAsia="仿宋_GB2312" w:hAnsi="黑体" w:hint="eastAsia"/>
          <w:spacing w:val="10"/>
          <w:sz w:val="32"/>
          <w:szCs w:val="32"/>
        </w:rPr>
        <w:t>有</w:t>
      </w:r>
      <w:r>
        <w:rPr>
          <w:rFonts w:ascii="仿宋_GB2312" w:eastAsia="仿宋_GB2312" w:hAnsi="黑体"/>
          <w:spacing w:val="10"/>
          <w:sz w:val="32"/>
          <w:szCs w:val="32"/>
        </w:rPr>
        <w:t>来自全省</w:t>
      </w:r>
      <w:r>
        <w:rPr>
          <w:rFonts w:ascii="仿宋_GB2312" w:eastAsia="仿宋_GB2312" w:hAnsi="黑体" w:hint="eastAsia"/>
          <w:spacing w:val="10"/>
          <w:sz w:val="32"/>
          <w:szCs w:val="32"/>
        </w:rPr>
        <w:t>120名听障</w:t>
      </w:r>
      <w:r>
        <w:rPr>
          <w:rFonts w:ascii="仿宋_GB2312" w:eastAsia="仿宋_GB2312" w:hAnsi="黑体"/>
          <w:spacing w:val="10"/>
          <w:sz w:val="32"/>
          <w:szCs w:val="32"/>
        </w:rPr>
        <w:t>儿童</w:t>
      </w:r>
      <w:r>
        <w:rPr>
          <w:rFonts w:ascii="仿宋_GB2312" w:eastAsia="仿宋_GB2312" w:hAnsi="黑体" w:hint="eastAsia"/>
          <w:spacing w:val="10"/>
          <w:sz w:val="32"/>
          <w:szCs w:val="32"/>
        </w:rPr>
        <w:lastRenderedPageBreak/>
        <w:t>受益</w:t>
      </w:r>
      <w:r>
        <w:rPr>
          <w:rFonts w:ascii="仿宋_GB2312" w:eastAsia="仿宋_GB2312" w:hAnsi="黑体"/>
          <w:spacing w:val="10"/>
          <w:sz w:val="32"/>
          <w:szCs w:val="32"/>
        </w:rPr>
        <w:t>，</w:t>
      </w:r>
      <w:r>
        <w:rPr>
          <w:rFonts w:ascii="仿宋_GB2312" w:eastAsia="仿宋_GB2312" w:hAnsi="黑体" w:hint="eastAsia"/>
          <w:spacing w:val="10"/>
          <w:sz w:val="32"/>
          <w:szCs w:val="32"/>
        </w:rPr>
        <w:t>100</w:t>
      </w:r>
      <w:r>
        <w:rPr>
          <w:rFonts w:ascii="仿宋_GB2312" w:eastAsia="仿宋_GB2312" w:hAnsi="黑体"/>
          <w:spacing w:val="10"/>
          <w:sz w:val="32"/>
          <w:szCs w:val="32"/>
        </w:rPr>
        <w:t>%完成了目标</w:t>
      </w:r>
      <w:r>
        <w:rPr>
          <w:rFonts w:ascii="仿宋_GB2312" w:eastAsia="仿宋_GB2312" w:hAnsi="黑体" w:hint="eastAsia"/>
          <w:spacing w:val="10"/>
          <w:sz w:val="32"/>
          <w:szCs w:val="32"/>
        </w:rPr>
        <w:t>任务</w:t>
      </w:r>
      <w:r>
        <w:rPr>
          <w:rFonts w:ascii="仿宋_GB2312" w:eastAsia="仿宋_GB2312" w:hAnsi="黑体"/>
          <w:spacing w:val="10"/>
          <w:sz w:val="32"/>
          <w:szCs w:val="32"/>
        </w:rPr>
        <w:t>。</w:t>
      </w:r>
      <w:r>
        <w:rPr>
          <w:rFonts w:ascii="仿宋_GB2312" w:eastAsia="仿宋_GB2312" w:hAnsi="黑体" w:hint="eastAsia"/>
          <w:spacing w:val="10"/>
          <w:sz w:val="32"/>
          <w:szCs w:val="32"/>
        </w:rPr>
        <w:t>在</w:t>
      </w:r>
      <w:r>
        <w:rPr>
          <w:rFonts w:ascii="仿宋_GB2312" w:eastAsia="仿宋_GB2312" w:hAnsi="黑体"/>
          <w:spacing w:val="10"/>
          <w:sz w:val="32"/>
          <w:szCs w:val="32"/>
        </w:rPr>
        <w:t>项目管理方面，</w:t>
      </w:r>
      <w:r>
        <w:rPr>
          <w:rFonts w:ascii="仿宋_GB2312" w:eastAsia="仿宋_GB2312" w:hAnsi="黑体" w:hint="eastAsia"/>
          <w:spacing w:val="10"/>
          <w:sz w:val="32"/>
          <w:szCs w:val="32"/>
        </w:rPr>
        <w:t>做到</w:t>
      </w:r>
      <w:r>
        <w:rPr>
          <w:rFonts w:ascii="仿宋_GB2312" w:eastAsia="仿宋_GB2312" w:hAnsi="黑体"/>
          <w:spacing w:val="10"/>
          <w:sz w:val="32"/>
          <w:szCs w:val="32"/>
        </w:rPr>
        <w:t>了</w:t>
      </w:r>
      <w:r>
        <w:rPr>
          <w:rFonts w:ascii="仿宋_GB2312" w:eastAsia="仿宋_GB2312" w:hAnsi="黑体" w:hint="eastAsia"/>
          <w:spacing w:val="10"/>
          <w:sz w:val="32"/>
          <w:szCs w:val="32"/>
        </w:rPr>
        <w:t>“三</w:t>
      </w:r>
      <w:r>
        <w:rPr>
          <w:rFonts w:ascii="仿宋_GB2312" w:eastAsia="仿宋_GB2312" w:hAnsi="黑体"/>
          <w:spacing w:val="10"/>
          <w:sz w:val="32"/>
          <w:szCs w:val="32"/>
        </w:rPr>
        <w:t>有</w:t>
      </w:r>
      <w:r>
        <w:rPr>
          <w:rFonts w:ascii="仿宋_GB2312" w:eastAsia="仿宋_GB2312" w:hAnsi="黑体" w:hint="eastAsia"/>
          <w:spacing w:val="10"/>
          <w:sz w:val="32"/>
          <w:szCs w:val="32"/>
        </w:rPr>
        <w:t>”即有所有听障</w:t>
      </w:r>
      <w:r>
        <w:rPr>
          <w:rFonts w:ascii="仿宋_GB2312" w:eastAsia="仿宋_GB2312" w:hAnsi="黑体"/>
          <w:spacing w:val="10"/>
          <w:sz w:val="32"/>
          <w:szCs w:val="32"/>
        </w:rPr>
        <w:t>儿童</w:t>
      </w:r>
      <w:r>
        <w:rPr>
          <w:rFonts w:ascii="仿宋_GB2312" w:eastAsia="仿宋_GB2312" w:hAnsi="黑体" w:hint="eastAsia"/>
          <w:spacing w:val="10"/>
          <w:sz w:val="32"/>
          <w:szCs w:val="32"/>
        </w:rPr>
        <w:t>的项目申请表</w:t>
      </w:r>
      <w:r>
        <w:rPr>
          <w:rFonts w:ascii="仿宋_GB2312" w:eastAsia="仿宋_GB2312" w:hAnsi="黑体"/>
          <w:spacing w:val="10"/>
          <w:sz w:val="32"/>
          <w:szCs w:val="32"/>
        </w:rPr>
        <w:t>、有</w:t>
      </w:r>
      <w:r>
        <w:rPr>
          <w:rFonts w:ascii="仿宋_GB2312" w:eastAsia="仿宋_GB2312" w:hAnsi="黑体" w:hint="eastAsia"/>
          <w:spacing w:val="10"/>
          <w:sz w:val="32"/>
          <w:szCs w:val="32"/>
        </w:rPr>
        <w:t>120名</w:t>
      </w:r>
      <w:r>
        <w:rPr>
          <w:rFonts w:ascii="仿宋_GB2312" w:eastAsia="仿宋_GB2312" w:hAnsi="黑体"/>
          <w:spacing w:val="10"/>
          <w:sz w:val="32"/>
          <w:szCs w:val="32"/>
        </w:rPr>
        <w:t>听障儿童</w:t>
      </w:r>
      <w:r>
        <w:rPr>
          <w:rFonts w:ascii="仿宋_GB2312" w:eastAsia="仿宋_GB2312" w:hAnsi="黑体" w:hint="eastAsia"/>
          <w:spacing w:val="10"/>
          <w:sz w:val="32"/>
          <w:szCs w:val="32"/>
        </w:rPr>
        <w:t>汇总</w:t>
      </w:r>
      <w:r>
        <w:rPr>
          <w:rFonts w:ascii="仿宋_GB2312" w:eastAsia="仿宋_GB2312" w:hAnsi="黑体"/>
          <w:spacing w:val="10"/>
          <w:sz w:val="32"/>
          <w:szCs w:val="32"/>
        </w:rPr>
        <w:t>表、</w:t>
      </w:r>
      <w:r>
        <w:rPr>
          <w:rFonts w:ascii="仿宋_GB2312" w:eastAsia="仿宋_GB2312" w:hAnsi="黑体" w:hint="eastAsia"/>
          <w:spacing w:val="10"/>
          <w:sz w:val="32"/>
          <w:szCs w:val="32"/>
        </w:rPr>
        <w:t>有听障</w:t>
      </w:r>
      <w:r>
        <w:rPr>
          <w:rFonts w:ascii="仿宋_GB2312" w:eastAsia="仿宋_GB2312" w:hAnsi="黑体"/>
          <w:spacing w:val="10"/>
          <w:sz w:val="32"/>
          <w:szCs w:val="32"/>
        </w:rPr>
        <w:t>儿童完整</w:t>
      </w:r>
      <w:r>
        <w:rPr>
          <w:rFonts w:ascii="仿宋_GB2312" w:eastAsia="仿宋_GB2312" w:hAnsi="黑体" w:hint="eastAsia"/>
          <w:spacing w:val="10"/>
          <w:sz w:val="32"/>
          <w:szCs w:val="32"/>
        </w:rPr>
        <w:t>的</w:t>
      </w:r>
      <w:r>
        <w:rPr>
          <w:rFonts w:ascii="仿宋_GB2312" w:eastAsia="仿宋_GB2312" w:hAnsi="黑体"/>
          <w:spacing w:val="10"/>
          <w:sz w:val="32"/>
          <w:szCs w:val="32"/>
        </w:rPr>
        <w:t>康复</w:t>
      </w:r>
      <w:r>
        <w:rPr>
          <w:rFonts w:ascii="仿宋_GB2312" w:eastAsia="仿宋_GB2312" w:hAnsi="黑体" w:hint="eastAsia"/>
          <w:spacing w:val="10"/>
          <w:sz w:val="32"/>
          <w:szCs w:val="32"/>
        </w:rPr>
        <w:t>档案。并且</w:t>
      </w:r>
      <w:r>
        <w:rPr>
          <w:rFonts w:ascii="仿宋_GB2312" w:eastAsia="仿宋_GB2312" w:hAnsi="黑体"/>
          <w:spacing w:val="10"/>
          <w:sz w:val="32"/>
          <w:szCs w:val="32"/>
        </w:rPr>
        <w:t>，年初制定</w:t>
      </w:r>
      <w:r>
        <w:rPr>
          <w:rFonts w:ascii="仿宋_GB2312" w:eastAsia="仿宋_GB2312" w:hAnsi="黑体" w:hint="eastAsia"/>
          <w:spacing w:val="10"/>
          <w:sz w:val="32"/>
          <w:szCs w:val="32"/>
        </w:rPr>
        <w:t>的</w:t>
      </w:r>
      <w:r>
        <w:rPr>
          <w:rFonts w:ascii="仿宋_GB2312" w:eastAsia="仿宋_GB2312" w:hAnsi="黑体"/>
          <w:spacing w:val="10"/>
          <w:sz w:val="32"/>
          <w:szCs w:val="32"/>
        </w:rPr>
        <w:t>评价指标全部完成。</w:t>
      </w:r>
    </w:p>
    <w:p w:rsidR="00F66AAF" w:rsidRDefault="005A32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F66AAF" w:rsidRDefault="005A329B">
      <w:pPr>
        <w:spacing w:line="580" w:lineRule="exact"/>
        <w:ind w:firstLine="735"/>
        <w:jc w:val="left"/>
        <w:rPr>
          <w:rFonts w:ascii="仿宋_GB2312" w:eastAsia="仿宋_GB2312" w:hAnsi="黑体"/>
          <w:spacing w:val="10"/>
          <w:sz w:val="32"/>
          <w:szCs w:val="32"/>
        </w:rPr>
      </w:pPr>
      <w:r>
        <w:rPr>
          <w:rFonts w:ascii="仿宋_GB2312" w:eastAsia="仿宋_GB2312" w:hAnsi="黑体" w:hint="eastAsia"/>
          <w:spacing w:val="10"/>
          <w:sz w:val="32"/>
          <w:szCs w:val="32"/>
        </w:rPr>
        <w:t>绩效</w:t>
      </w:r>
      <w:r>
        <w:rPr>
          <w:rFonts w:ascii="仿宋_GB2312" w:eastAsia="仿宋_GB2312" w:hAnsi="黑体"/>
          <w:spacing w:val="10"/>
          <w:sz w:val="32"/>
          <w:szCs w:val="32"/>
        </w:rPr>
        <w:t>目标</w:t>
      </w:r>
      <w:r>
        <w:rPr>
          <w:rFonts w:ascii="仿宋_GB2312" w:eastAsia="仿宋_GB2312" w:hAnsi="黑体" w:hint="eastAsia"/>
          <w:spacing w:val="10"/>
          <w:sz w:val="32"/>
          <w:szCs w:val="32"/>
        </w:rPr>
        <w:t>100</w:t>
      </w:r>
      <w:r>
        <w:rPr>
          <w:rFonts w:ascii="仿宋_GB2312" w:eastAsia="仿宋_GB2312" w:hAnsi="黑体"/>
          <w:spacing w:val="10"/>
          <w:sz w:val="32"/>
          <w:szCs w:val="32"/>
        </w:rPr>
        <w:t>%完成</w:t>
      </w:r>
      <w:r>
        <w:rPr>
          <w:rFonts w:ascii="仿宋_GB2312" w:eastAsia="仿宋_GB2312" w:hAnsi="黑体" w:hint="eastAsia"/>
          <w:spacing w:val="10"/>
          <w:sz w:val="32"/>
          <w:szCs w:val="32"/>
        </w:rPr>
        <w:t>，项目完成指标：受益残疾人数120人</w:t>
      </w:r>
      <w:r>
        <w:rPr>
          <w:rFonts w:ascii="仿宋_GB2312" w:eastAsia="仿宋_GB2312" w:hAnsi="黑体"/>
          <w:spacing w:val="10"/>
          <w:sz w:val="32"/>
          <w:szCs w:val="32"/>
        </w:rPr>
        <w:t>，</w:t>
      </w:r>
      <w:r>
        <w:rPr>
          <w:rFonts w:ascii="仿宋_GB2312" w:eastAsia="仿宋_GB2312" w:hAnsi="黑体" w:hint="eastAsia"/>
          <w:spacing w:val="10"/>
          <w:sz w:val="32"/>
          <w:szCs w:val="32"/>
        </w:rPr>
        <w:t>聋儿语言能力有所提高，补贴聋儿训练经费</w:t>
      </w:r>
      <w:r>
        <w:rPr>
          <w:rFonts w:ascii="仿宋_GB2312" w:eastAsia="仿宋_GB2312" w:hAnsi="黑体"/>
          <w:spacing w:val="10"/>
          <w:sz w:val="32"/>
          <w:szCs w:val="32"/>
        </w:rPr>
        <w:t>1万元/年</w:t>
      </w:r>
      <w:r w:rsidR="00D80F34" w:rsidRPr="00D80F34">
        <w:rPr>
          <w:rFonts w:ascii="仿宋_GB2312" w:eastAsia="仿宋_GB2312" w:hAnsi="黑体" w:hint="eastAsia"/>
          <w:spacing w:val="10"/>
          <w:sz w:val="32"/>
          <w:szCs w:val="32"/>
        </w:rPr>
        <w:t>/</w:t>
      </w:r>
      <w:r>
        <w:rPr>
          <w:rFonts w:ascii="仿宋_GB2312" w:eastAsia="仿宋_GB2312" w:hAnsi="黑体"/>
          <w:spacing w:val="10"/>
          <w:sz w:val="32"/>
          <w:szCs w:val="32"/>
        </w:rPr>
        <w:t>人</w:t>
      </w:r>
      <w:r>
        <w:rPr>
          <w:rFonts w:ascii="仿宋_GB2312" w:eastAsia="仿宋_GB2312" w:hAnsi="黑体" w:hint="eastAsia"/>
          <w:spacing w:val="10"/>
          <w:sz w:val="32"/>
          <w:szCs w:val="32"/>
        </w:rPr>
        <w:t>；效益指标：残疾儿童基本康复服务水平有所提高，改善残疾儿童功能状况有所改善；满意度指标：救助对象家长满意度达到95</w:t>
      </w:r>
      <w:r>
        <w:rPr>
          <w:rFonts w:ascii="仿宋_GB2312" w:eastAsia="仿宋_GB2312" w:hAnsi="黑体"/>
          <w:spacing w:val="10"/>
          <w:sz w:val="32"/>
          <w:szCs w:val="32"/>
        </w:rPr>
        <w:t>%</w:t>
      </w:r>
      <w:r>
        <w:rPr>
          <w:rFonts w:ascii="仿宋_GB2312" w:eastAsia="仿宋_GB2312" w:hAnsi="黑体" w:hint="eastAsia"/>
          <w:spacing w:val="10"/>
          <w:sz w:val="32"/>
          <w:szCs w:val="32"/>
        </w:rPr>
        <w:t>。</w:t>
      </w:r>
    </w:p>
    <w:p w:rsidR="00F66AAF" w:rsidRDefault="005A329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四、问题及建议</w:t>
      </w:r>
    </w:p>
    <w:p w:rsidR="00F66AAF" w:rsidRDefault="005A329B">
      <w:pPr>
        <w:spacing w:line="580" w:lineRule="exact"/>
        <w:ind w:firstLine="735"/>
        <w:jc w:val="left"/>
        <w:rPr>
          <w:rFonts w:ascii="仿宋_GB2312" w:eastAsia="仿宋_GB2312" w:hAnsi="黑体"/>
          <w:spacing w:val="10"/>
          <w:sz w:val="32"/>
          <w:szCs w:val="32"/>
        </w:rPr>
      </w:pPr>
      <w:bookmarkStart w:id="53" w:name="_Toc15396618"/>
      <w:r>
        <w:rPr>
          <w:rFonts w:ascii="仿宋_GB2312" w:eastAsia="仿宋_GB2312" w:hAnsi="黑体" w:hint="eastAsia"/>
          <w:spacing w:val="10"/>
          <w:sz w:val="32"/>
          <w:szCs w:val="32"/>
        </w:rPr>
        <w:t>建议</w:t>
      </w:r>
      <w:r>
        <w:rPr>
          <w:rFonts w:ascii="仿宋_GB2312" w:eastAsia="仿宋_GB2312" w:hAnsi="黑体"/>
          <w:spacing w:val="10"/>
          <w:sz w:val="32"/>
          <w:szCs w:val="32"/>
        </w:rPr>
        <w:t>能</w:t>
      </w:r>
      <w:r>
        <w:rPr>
          <w:rFonts w:ascii="仿宋_GB2312" w:eastAsia="仿宋_GB2312" w:hAnsi="黑体" w:hint="eastAsia"/>
          <w:spacing w:val="10"/>
          <w:sz w:val="32"/>
          <w:szCs w:val="32"/>
        </w:rPr>
        <w:t>根据实际情况。出台政策，提高残疾儿童康复训练补贴标准</w:t>
      </w:r>
      <w:r>
        <w:rPr>
          <w:rFonts w:ascii="仿宋_GB2312" w:eastAsia="仿宋_GB2312" w:hAnsi="黑体"/>
          <w:spacing w:val="10"/>
          <w:sz w:val="32"/>
          <w:szCs w:val="32"/>
        </w:rPr>
        <w:t>。</w:t>
      </w:r>
    </w:p>
    <w:p w:rsidR="00F66AAF" w:rsidRDefault="00F66AAF">
      <w:pPr>
        <w:spacing w:line="600" w:lineRule="exact"/>
        <w:jc w:val="center"/>
        <w:outlineLvl w:val="0"/>
        <w:rPr>
          <w:rFonts w:ascii="黑体" w:eastAsia="黑体" w:hAnsi="黑体"/>
          <w:color w:val="000000"/>
          <w:sz w:val="44"/>
          <w:szCs w:val="44"/>
        </w:rPr>
      </w:pPr>
    </w:p>
    <w:p w:rsidR="00F66AAF" w:rsidRDefault="00F66AAF">
      <w:pPr>
        <w:spacing w:line="600" w:lineRule="exact"/>
        <w:jc w:val="center"/>
        <w:outlineLvl w:val="0"/>
        <w:rPr>
          <w:rFonts w:ascii="黑体" w:eastAsia="黑体" w:hAnsi="黑体"/>
          <w:color w:val="000000"/>
          <w:sz w:val="44"/>
          <w:szCs w:val="44"/>
        </w:rPr>
      </w:pPr>
    </w:p>
    <w:p w:rsidR="00F66AAF" w:rsidRDefault="00F66AAF">
      <w:pPr>
        <w:spacing w:line="600" w:lineRule="exact"/>
        <w:jc w:val="center"/>
        <w:outlineLvl w:val="0"/>
        <w:rPr>
          <w:rFonts w:ascii="黑体" w:eastAsia="黑体" w:hAnsi="黑体"/>
          <w:color w:val="000000"/>
          <w:sz w:val="44"/>
          <w:szCs w:val="44"/>
        </w:rPr>
      </w:pPr>
    </w:p>
    <w:p w:rsidR="00F66AAF" w:rsidRDefault="00F66AAF">
      <w:pPr>
        <w:spacing w:line="600" w:lineRule="exact"/>
        <w:jc w:val="center"/>
        <w:outlineLvl w:val="0"/>
        <w:rPr>
          <w:rFonts w:ascii="黑体" w:eastAsia="黑体" w:hAnsi="黑体"/>
          <w:color w:val="000000"/>
          <w:sz w:val="44"/>
          <w:szCs w:val="44"/>
        </w:rPr>
      </w:pPr>
    </w:p>
    <w:p w:rsidR="00F66AAF" w:rsidRDefault="00F66AAF">
      <w:pPr>
        <w:pStyle w:val="a0"/>
        <w:spacing w:before="93"/>
      </w:pPr>
    </w:p>
    <w:p w:rsidR="00F66AAF" w:rsidRDefault="00F66AAF">
      <w:pPr>
        <w:spacing w:line="600" w:lineRule="exact"/>
        <w:jc w:val="center"/>
        <w:outlineLvl w:val="0"/>
        <w:rPr>
          <w:rFonts w:ascii="黑体" w:eastAsia="黑体" w:hAnsi="黑体"/>
          <w:color w:val="000000"/>
          <w:sz w:val="44"/>
          <w:szCs w:val="44"/>
        </w:rPr>
      </w:pPr>
    </w:p>
    <w:p w:rsidR="00F66AAF" w:rsidRDefault="00F66AAF">
      <w:pPr>
        <w:spacing w:line="600" w:lineRule="exact"/>
        <w:jc w:val="center"/>
        <w:outlineLvl w:val="0"/>
        <w:rPr>
          <w:rFonts w:ascii="黑体" w:eastAsia="黑体" w:hAnsi="黑体"/>
          <w:color w:val="000000"/>
          <w:sz w:val="44"/>
          <w:szCs w:val="44"/>
        </w:rPr>
      </w:pPr>
    </w:p>
    <w:p w:rsidR="00C6737B" w:rsidRDefault="005A329B" w:rsidP="00C6737B">
      <w:pPr>
        <w:jc w:val="left"/>
        <w:rPr>
          <w:rFonts w:ascii="黑体" w:eastAsia="黑体" w:hAnsi="黑体"/>
          <w:color w:val="000000"/>
          <w:sz w:val="44"/>
          <w:szCs w:val="44"/>
        </w:rPr>
      </w:pPr>
      <w:r>
        <w:rPr>
          <w:rFonts w:ascii="黑体" w:eastAsia="黑体" w:hAnsi="黑体" w:hint="eastAsia"/>
          <w:color w:val="000000"/>
          <w:sz w:val="44"/>
          <w:szCs w:val="44"/>
        </w:rPr>
        <w:br w:type="page"/>
      </w:r>
    </w:p>
    <w:p w:rsidR="00F66AAF" w:rsidRDefault="005A329B">
      <w:pPr>
        <w:spacing w:line="600" w:lineRule="exact"/>
        <w:jc w:val="center"/>
        <w:outlineLvl w:val="0"/>
        <w:rPr>
          <w:rFonts w:ascii="仿宋" w:eastAsia="仿宋" w:hAnsi="仿宋"/>
          <w:color w:val="000000"/>
        </w:rPr>
      </w:pPr>
      <w:bookmarkStart w:id="54" w:name="_GoBack"/>
      <w:bookmarkEnd w:id="54"/>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5" w:name="_Toc15396619"/>
      <w:bookmarkEnd w:id="52"/>
      <w:bookmarkEnd w:id="53"/>
    </w:p>
    <w:p w:rsidR="00F66AAF" w:rsidRDefault="005A329B">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F66AAF" w:rsidRDefault="005A329B">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F66AAF" w:rsidRDefault="005A329B">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F66AAF" w:rsidRDefault="005A329B">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F66AAF" w:rsidRDefault="005A329B">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F66AAF" w:rsidRDefault="005A329B">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F66AAF" w:rsidRDefault="005A329B">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F66AAF" w:rsidRDefault="005A329B">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F66AAF" w:rsidRDefault="005A329B">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F66AAF" w:rsidRDefault="005A329B">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F66AAF" w:rsidRDefault="005A329B">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F66AAF" w:rsidRDefault="005A329B">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F66AAF" w:rsidRDefault="005A329B">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F66AAF" w:rsidRDefault="005A329B">
      <w:pPr>
        <w:rPr>
          <w:rFonts w:eastAsia="仿宋"/>
        </w:rPr>
      </w:pPr>
      <w:r>
        <w:rPr>
          <w:rStyle w:val="2Char"/>
          <w:rFonts w:ascii="仿宋" w:eastAsia="仿宋" w:hAnsi="仿宋" w:hint="eastAsia"/>
          <w:b w:val="0"/>
          <w:bCs w:val="0"/>
        </w:rPr>
        <w:t>十四、国有资本经营预算财政拨款支出决算表</w:t>
      </w:r>
    </w:p>
    <w:sectPr w:rsidR="00F66AAF" w:rsidSect="00F66AAF">
      <w:headerReference w:type="default" r:id="rId15"/>
      <w:footerReference w:type="default" r:id="rId16"/>
      <w:pgSz w:w="11906" w:h="16838"/>
      <w:pgMar w:top="1440" w:right="1133" w:bottom="1440" w:left="1418" w:header="851" w:footer="992" w:gutter="0"/>
      <w:pgNumType w:start="1"/>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970BE6" w15:done="0"/>
  <w15:commentEx w15:paraId="31E322EC" w15:done="0"/>
  <w15:commentEx w15:paraId="0AAA7D88" w15:done="0"/>
  <w15:commentEx w15:paraId="12EB4602" w15:done="0"/>
  <w15:commentEx w15:paraId="25132A28" w15:done="0"/>
  <w15:commentEx w15:paraId="42BB79D3" w15:done="0"/>
  <w15:commentEx w15:paraId="1C1C0B76" w15:done="0"/>
  <w15:commentEx w15:paraId="7EFD6A1B" w15:done="0"/>
  <w15:commentEx w15:paraId="0BED07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79" w:rsidRDefault="003F1379" w:rsidP="00F66AAF">
      <w:r>
        <w:separator/>
      </w:r>
    </w:p>
  </w:endnote>
  <w:endnote w:type="continuationSeparator" w:id="0">
    <w:p w:rsidR="003F1379" w:rsidRDefault="003F1379" w:rsidP="00F66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F66AAF" w:rsidRDefault="00C6737B">
        <w:pPr>
          <w:pStyle w:val="a6"/>
          <w:jc w:val="center"/>
        </w:pPr>
        <w:r>
          <w:fldChar w:fldCharType="begin"/>
        </w:r>
        <w:r w:rsidR="005A329B">
          <w:instrText>PAGE   \* MERGEFORMAT</w:instrText>
        </w:r>
        <w:r>
          <w:fldChar w:fldCharType="separate"/>
        </w:r>
        <w:r w:rsidR="00AF48D6" w:rsidRPr="00AF48D6">
          <w:rPr>
            <w:noProof/>
            <w:lang w:val="zh-CN"/>
          </w:rPr>
          <w:t>9</w:t>
        </w:r>
        <w:r>
          <w:fldChar w:fldCharType="end"/>
        </w:r>
      </w:p>
    </w:sdtContent>
  </w:sdt>
  <w:p w:rsidR="00F66AAF" w:rsidRDefault="00F66A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79" w:rsidRDefault="003F1379" w:rsidP="00F66AAF">
      <w:r>
        <w:separator/>
      </w:r>
    </w:p>
  </w:footnote>
  <w:footnote w:type="continuationSeparator" w:id="0">
    <w:p w:rsidR="003F1379" w:rsidRDefault="003F1379" w:rsidP="00F66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AF" w:rsidRDefault="00F66AA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骞">
    <w15:presenceInfo w15:providerId="WPS Office" w15:userId="276891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134F"/>
    <w:rsid w:val="000222C6"/>
    <w:rsid w:val="0002549F"/>
    <w:rsid w:val="00033EAB"/>
    <w:rsid w:val="000468DB"/>
    <w:rsid w:val="0006487A"/>
    <w:rsid w:val="00065F8F"/>
    <w:rsid w:val="00070A43"/>
    <w:rsid w:val="000768F2"/>
    <w:rsid w:val="0009184B"/>
    <w:rsid w:val="00094236"/>
    <w:rsid w:val="0009593C"/>
    <w:rsid w:val="00097322"/>
    <w:rsid w:val="000A08D2"/>
    <w:rsid w:val="000A67F2"/>
    <w:rsid w:val="000A6A92"/>
    <w:rsid w:val="000B047F"/>
    <w:rsid w:val="000B5923"/>
    <w:rsid w:val="000B5A48"/>
    <w:rsid w:val="000B6FF3"/>
    <w:rsid w:val="000C3467"/>
    <w:rsid w:val="000C3CA6"/>
    <w:rsid w:val="000C5AAD"/>
    <w:rsid w:val="000D1267"/>
    <w:rsid w:val="000D1D50"/>
    <w:rsid w:val="000D5782"/>
    <w:rsid w:val="000E5918"/>
    <w:rsid w:val="000E6613"/>
    <w:rsid w:val="000E7119"/>
    <w:rsid w:val="00107944"/>
    <w:rsid w:val="00114E9B"/>
    <w:rsid w:val="00125DF8"/>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A39F2"/>
    <w:rsid w:val="002B2613"/>
    <w:rsid w:val="002D3E75"/>
    <w:rsid w:val="002D6D05"/>
    <w:rsid w:val="002E276F"/>
    <w:rsid w:val="002F1818"/>
    <w:rsid w:val="002F567B"/>
    <w:rsid w:val="00320A94"/>
    <w:rsid w:val="003216A9"/>
    <w:rsid w:val="00335A74"/>
    <w:rsid w:val="00352C1B"/>
    <w:rsid w:val="0036561B"/>
    <w:rsid w:val="0037013F"/>
    <w:rsid w:val="00380C92"/>
    <w:rsid w:val="00392A52"/>
    <w:rsid w:val="003A484F"/>
    <w:rsid w:val="003A4883"/>
    <w:rsid w:val="003B0BE0"/>
    <w:rsid w:val="003B0C1B"/>
    <w:rsid w:val="003B688C"/>
    <w:rsid w:val="003C0291"/>
    <w:rsid w:val="003C39AE"/>
    <w:rsid w:val="003C7B60"/>
    <w:rsid w:val="003D0C0F"/>
    <w:rsid w:val="003D1FB2"/>
    <w:rsid w:val="003D660B"/>
    <w:rsid w:val="003D66DA"/>
    <w:rsid w:val="003E1310"/>
    <w:rsid w:val="003E6F55"/>
    <w:rsid w:val="003F1379"/>
    <w:rsid w:val="00406254"/>
    <w:rsid w:val="00410D0E"/>
    <w:rsid w:val="004137AA"/>
    <w:rsid w:val="004223DE"/>
    <w:rsid w:val="00434489"/>
    <w:rsid w:val="00437085"/>
    <w:rsid w:val="00443880"/>
    <w:rsid w:val="004464F4"/>
    <w:rsid w:val="00471401"/>
    <w:rsid w:val="00472BC1"/>
    <w:rsid w:val="00473F31"/>
    <w:rsid w:val="0048263A"/>
    <w:rsid w:val="00487E5D"/>
    <w:rsid w:val="004A711F"/>
    <w:rsid w:val="004A7829"/>
    <w:rsid w:val="004B199D"/>
    <w:rsid w:val="004B3BAB"/>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329B"/>
    <w:rsid w:val="005B5C64"/>
    <w:rsid w:val="005C5337"/>
    <w:rsid w:val="005C6BD0"/>
    <w:rsid w:val="005D1C8B"/>
    <w:rsid w:val="005D468D"/>
    <w:rsid w:val="005D5CED"/>
    <w:rsid w:val="005F1A4C"/>
    <w:rsid w:val="00602250"/>
    <w:rsid w:val="00605688"/>
    <w:rsid w:val="006070AF"/>
    <w:rsid w:val="00607E6C"/>
    <w:rsid w:val="006101B1"/>
    <w:rsid w:val="00614E44"/>
    <w:rsid w:val="0062270A"/>
    <w:rsid w:val="00622830"/>
    <w:rsid w:val="00623DA0"/>
    <w:rsid w:val="00630AEF"/>
    <w:rsid w:val="006325F8"/>
    <w:rsid w:val="00633463"/>
    <w:rsid w:val="00634C9A"/>
    <w:rsid w:val="006440E4"/>
    <w:rsid w:val="00652D15"/>
    <w:rsid w:val="00655E9C"/>
    <w:rsid w:val="00656534"/>
    <w:rsid w:val="0066343B"/>
    <w:rsid w:val="00664777"/>
    <w:rsid w:val="006748A4"/>
    <w:rsid w:val="00681A31"/>
    <w:rsid w:val="00683E73"/>
    <w:rsid w:val="006A3141"/>
    <w:rsid w:val="006A5E34"/>
    <w:rsid w:val="006B2422"/>
    <w:rsid w:val="006B2B9A"/>
    <w:rsid w:val="006B5851"/>
    <w:rsid w:val="006C1937"/>
    <w:rsid w:val="006E13B4"/>
    <w:rsid w:val="006F020C"/>
    <w:rsid w:val="007127B7"/>
    <w:rsid w:val="00714E66"/>
    <w:rsid w:val="0071798E"/>
    <w:rsid w:val="0074008C"/>
    <w:rsid w:val="007416B6"/>
    <w:rsid w:val="00746F48"/>
    <w:rsid w:val="0075404D"/>
    <w:rsid w:val="007544B4"/>
    <w:rsid w:val="0076182A"/>
    <w:rsid w:val="0076675C"/>
    <w:rsid w:val="00767B7E"/>
    <w:rsid w:val="007770C3"/>
    <w:rsid w:val="00784D24"/>
    <w:rsid w:val="00785FBA"/>
    <w:rsid w:val="00786E4A"/>
    <w:rsid w:val="007875EB"/>
    <w:rsid w:val="0079426B"/>
    <w:rsid w:val="007C75B8"/>
    <w:rsid w:val="007D1682"/>
    <w:rsid w:val="007D312A"/>
    <w:rsid w:val="007D3F19"/>
    <w:rsid w:val="007E23B0"/>
    <w:rsid w:val="007E23E5"/>
    <w:rsid w:val="007E43A3"/>
    <w:rsid w:val="007F1991"/>
    <w:rsid w:val="007F2C2F"/>
    <w:rsid w:val="007F55FC"/>
    <w:rsid w:val="007F5665"/>
    <w:rsid w:val="00800112"/>
    <w:rsid w:val="00813348"/>
    <w:rsid w:val="008253BB"/>
    <w:rsid w:val="0083706E"/>
    <w:rsid w:val="008408F6"/>
    <w:rsid w:val="00842105"/>
    <w:rsid w:val="008423A5"/>
    <w:rsid w:val="00850625"/>
    <w:rsid w:val="00853718"/>
    <w:rsid w:val="00855221"/>
    <w:rsid w:val="00860645"/>
    <w:rsid w:val="00871F71"/>
    <w:rsid w:val="00872FD8"/>
    <w:rsid w:val="00885AF4"/>
    <w:rsid w:val="008939CD"/>
    <w:rsid w:val="008B1AB5"/>
    <w:rsid w:val="008B768C"/>
    <w:rsid w:val="008C4DB1"/>
    <w:rsid w:val="008C4EAF"/>
    <w:rsid w:val="008C5176"/>
    <w:rsid w:val="008C7FD0"/>
    <w:rsid w:val="008E1DE7"/>
    <w:rsid w:val="008E707C"/>
    <w:rsid w:val="008F239A"/>
    <w:rsid w:val="008F5EB7"/>
    <w:rsid w:val="00900B08"/>
    <w:rsid w:val="00902155"/>
    <w:rsid w:val="00902FA3"/>
    <w:rsid w:val="00907C69"/>
    <w:rsid w:val="00923564"/>
    <w:rsid w:val="0092392E"/>
    <w:rsid w:val="009315F9"/>
    <w:rsid w:val="00933499"/>
    <w:rsid w:val="00935C98"/>
    <w:rsid w:val="0094585B"/>
    <w:rsid w:val="00946945"/>
    <w:rsid w:val="00951248"/>
    <w:rsid w:val="0095152F"/>
    <w:rsid w:val="00954C49"/>
    <w:rsid w:val="00955E37"/>
    <w:rsid w:val="00965990"/>
    <w:rsid w:val="0097099F"/>
    <w:rsid w:val="00971997"/>
    <w:rsid w:val="00971FFC"/>
    <w:rsid w:val="0098660A"/>
    <w:rsid w:val="009931C3"/>
    <w:rsid w:val="009A2491"/>
    <w:rsid w:val="009B2C43"/>
    <w:rsid w:val="009B4EAE"/>
    <w:rsid w:val="009B7573"/>
    <w:rsid w:val="009C22F4"/>
    <w:rsid w:val="009C2A4B"/>
    <w:rsid w:val="009C2E98"/>
    <w:rsid w:val="009D3447"/>
    <w:rsid w:val="009D4711"/>
    <w:rsid w:val="009D6221"/>
    <w:rsid w:val="009F1185"/>
    <w:rsid w:val="009F18CD"/>
    <w:rsid w:val="009F2A13"/>
    <w:rsid w:val="009F7527"/>
    <w:rsid w:val="00A0256F"/>
    <w:rsid w:val="00A04EB0"/>
    <w:rsid w:val="00A13CC1"/>
    <w:rsid w:val="00A16638"/>
    <w:rsid w:val="00A16847"/>
    <w:rsid w:val="00A20842"/>
    <w:rsid w:val="00A237D8"/>
    <w:rsid w:val="00A268C4"/>
    <w:rsid w:val="00A307CD"/>
    <w:rsid w:val="00A331C8"/>
    <w:rsid w:val="00A40A00"/>
    <w:rsid w:val="00A4142F"/>
    <w:rsid w:val="00A422EB"/>
    <w:rsid w:val="00A45BB7"/>
    <w:rsid w:val="00A56DF2"/>
    <w:rsid w:val="00A56E6E"/>
    <w:rsid w:val="00A64386"/>
    <w:rsid w:val="00A67AB5"/>
    <w:rsid w:val="00A733B2"/>
    <w:rsid w:val="00A741C2"/>
    <w:rsid w:val="00A77E9F"/>
    <w:rsid w:val="00A84EA6"/>
    <w:rsid w:val="00A91760"/>
    <w:rsid w:val="00A93B00"/>
    <w:rsid w:val="00A93C21"/>
    <w:rsid w:val="00A93CC7"/>
    <w:rsid w:val="00A95F3E"/>
    <w:rsid w:val="00AB043D"/>
    <w:rsid w:val="00AB103A"/>
    <w:rsid w:val="00AB64C9"/>
    <w:rsid w:val="00AC3C6A"/>
    <w:rsid w:val="00AD5620"/>
    <w:rsid w:val="00AD656B"/>
    <w:rsid w:val="00AD7C1B"/>
    <w:rsid w:val="00AE16BA"/>
    <w:rsid w:val="00AE1EBE"/>
    <w:rsid w:val="00AF48D6"/>
    <w:rsid w:val="00AF73C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231A"/>
    <w:rsid w:val="00B77EA6"/>
    <w:rsid w:val="00B81598"/>
    <w:rsid w:val="00B841F1"/>
    <w:rsid w:val="00B944D6"/>
    <w:rsid w:val="00BA035B"/>
    <w:rsid w:val="00BB4DF0"/>
    <w:rsid w:val="00BC289F"/>
    <w:rsid w:val="00BC2D50"/>
    <w:rsid w:val="00BC5361"/>
    <w:rsid w:val="00BC5460"/>
    <w:rsid w:val="00BC6B50"/>
    <w:rsid w:val="00BD0E25"/>
    <w:rsid w:val="00BE2AE1"/>
    <w:rsid w:val="00BF5BD6"/>
    <w:rsid w:val="00C03E31"/>
    <w:rsid w:val="00C26D8E"/>
    <w:rsid w:val="00C33E72"/>
    <w:rsid w:val="00C354B2"/>
    <w:rsid w:val="00C35554"/>
    <w:rsid w:val="00C42709"/>
    <w:rsid w:val="00C433E5"/>
    <w:rsid w:val="00C533CC"/>
    <w:rsid w:val="00C5751C"/>
    <w:rsid w:val="00C61BFC"/>
    <w:rsid w:val="00C62B85"/>
    <w:rsid w:val="00C64769"/>
    <w:rsid w:val="00C65438"/>
    <w:rsid w:val="00C67029"/>
    <w:rsid w:val="00C6737B"/>
    <w:rsid w:val="00C87FD8"/>
    <w:rsid w:val="00C91381"/>
    <w:rsid w:val="00C91CBB"/>
    <w:rsid w:val="00C950F1"/>
    <w:rsid w:val="00CB4E70"/>
    <w:rsid w:val="00CC09B6"/>
    <w:rsid w:val="00CC666F"/>
    <w:rsid w:val="00CD1E3F"/>
    <w:rsid w:val="00CE44F6"/>
    <w:rsid w:val="00CE49DA"/>
    <w:rsid w:val="00CE7B61"/>
    <w:rsid w:val="00CF47D1"/>
    <w:rsid w:val="00D00095"/>
    <w:rsid w:val="00D114F0"/>
    <w:rsid w:val="00D20620"/>
    <w:rsid w:val="00D254F7"/>
    <w:rsid w:val="00D26091"/>
    <w:rsid w:val="00D2685C"/>
    <w:rsid w:val="00D34E7C"/>
    <w:rsid w:val="00D35489"/>
    <w:rsid w:val="00D36AFE"/>
    <w:rsid w:val="00D51276"/>
    <w:rsid w:val="00D7035F"/>
    <w:rsid w:val="00D72024"/>
    <w:rsid w:val="00D80F34"/>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713C6"/>
    <w:rsid w:val="00E82267"/>
    <w:rsid w:val="00E82D99"/>
    <w:rsid w:val="00E853CE"/>
    <w:rsid w:val="00E867B6"/>
    <w:rsid w:val="00EA010F"/>
    <w:rsid w:val="00ED1B63"/>
    <w:rsid w:val="00ED2BD5"/>
    <w:rsid w:val="00ED3C1F"/>
    <w:rsid w:val="00ED4085"/>
    <w:rsid w:val="00ED420E"/>
    <w:rsid w:val="00ED6FBE"/>
    <w:rsid w:val="00EE2F57"/>
    <w:rsid w:val="00EF4C34"/>
    <w:rsid w:val="00EF77C6"/>
    <w:rsid w:val="00F05438"/>
    <w:rsid w:val="00F1361C"/>
    <w:rsid w:val="00F156F0"/>
    <w:rsid w:val="00F160C7"/>
    <w:rsid w:val="00F2408F"/>
    <w:rsid w:val="00F240E9"/>
    <w:rsid w:val="00F32147"/>
    <w:rsid w:val="00F36D8F"/>
    <w:rsid w:val="00F417B1"/>
    <w:rsid w:val="00F45853"/>
    <w:rsid w:val="00F503EA"/>
    <w:rsid w:val="00F602DF"/>
    <w:rsid w:val="00F66AAF"/>
    <w:rsid w:val="00F754A1"/>
    <w:rsid w:val="00F81FD9"/>
    <w:rsid w:val="00F841AA"/>
    <w:rsid w:val="00F84A94"/>
    <w:rsid w:val="00F87E96"/>
    <w:rsid w:val="00FA23E8"/>
    <w:rsid w:val="00FD3CC1"/>
    <w:rsid w:val="00FF1E02"/>
    <w:rsid w:val="00FF30B4"/>
    <w:rsid w:val="0A2032A3"/>
    <w:rsid w:val="10C055FF"/>
    <w:rsid w:val="118107EC"/>
    <w:rsid w:val="16BB723D"/>
    <w:rsid w:val="18015F3F"/>
    <w:rsid w:val="1BE8440E"/>
    <w:rsid w:val="1D155CEE"/>
    <w:rsid w:val="20F57F95"/>
    <w:rsid w:val="240371BF"/>
    <w:rsid w:val="29FD04D3"/>
    <w:rsid w:val="2ABE7A3E"/>
    <w:rsid w:val="319F7F4E"/>
    <w:rsid w:val="3C0C0783"/>
    <w:rsid w:val="42175C35"/>
    <w:rsid w:val="496F39ED"/>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6AA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66AA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6AA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66A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66AAF"/>
    <w:pPr>
      <w:spacing w:beforeLines="30"/>
    </w:pPr>
    <w:rPr>
      <w:rFonts w:ascii="仿宋_GB2312" w:eastAsia="仿宋_GB2312"/>
      <w:kern w:val="0"/>
      <w:sz w:val="30"/>
    </w:rPr>
  </w:style>
  <w:style w:type="paragraph" w:styleId="a4">
    <w:name w:val="annotation text"/>
    <w:basedOn w:val="a"/>
    <w:uiPriority w:val="99"/>
    <w:semiHidden/>
    <w:unhideWhenUsed/>
    <w:rsid w:val="00F66AAF"/>
    <w:pPr>
      <w:jc w:val="left"/>
    </w:pPr>
  </w:style>
  <w:style w:type="paragraph" w:styleId="30">
    <w:name w:val="toc 3"/>
    <w:basedOn w:val="a"/>
    <w:next w:val="a"/>
    <w:uiPriority w:val="39"/>
    <w:unhideWhenUsed/>
    <w:qFormat/>
    <w:rsid w:val="00F66AAF"/>
    <w:pPr>
      <w:tabs>
        <w:tab w:val="right" w:leader="dot" w:pos="8296"/>
      </w:tabs>
      <w:ind w:leftChars="400" w:left="840"/>
    </w:pPr>
  </w:style>
  <w:style w:type="paragraph" w:styleId="a5">
    <w:name w:val="Balloon Text"/>
    <w:basedOn w:val="a"/>
    <w:link w:val="Char0"/>
    <w:uiPriority w:val="99"/>
    <w:semiHidden/>
    <w:unhideWhenUsed/>
    <w:qFormat/>
    <w:rsid w:val="00F66AAF"/>
    <w:rPr>
      <w:sz w:val="18"/>
      <w:szCs w:val="18"/>
    </w:rPr>
  </w:style>
  <w:style w:type="paragraph" w:styleId="a6">
    <w:name w:val="footer"/>
    <w:basedOn w:val="a"/>
    <w:link w:val="Char1"/>
    <w:uiPriority w:val="99"/>
    <w:qFormat/>
    <w:rsid w:val="00F66AAF"/>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F66AA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66AA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66AAF"/>
    <w:pPr>
      <w:tabs>
        <w:tab w:val="right" w:leader="dot" w:pos="8296"/>
      </w:tabs>
      <w:ind w:leftChars="200" w:left="420"/>
    </w:pPr>
  </w:style>
  <w:style w:type="paragraph" w:styleId="a8">
    <w:name w:val="Normal (Web)"/>
    <w:basedOn w:val="a"/>
    <w:rsid w:val="00F66AAF"/>
    <w:pPr>
      <w:spacing w:before="100" w:beforeAutospacing="1" w:after="100" w:afterAutospacing="1"/>
      <w:jc w:val="left"/>
    </w:pPr>
    <w:rPr>
      <w:rFonts w:ascii="Calibri" w:hAnsi="Calibri"/>
      <w:kern w:val="0"/>
      <w:sz w:val="24"/>
    </w:rPr>
  </w:style>
  <w:style w:type="character" w:styleId="a9">
    <w:name w:val="Strong"/>
    <w:basedOn w:val="a1"/>
    <w:uiPriority w:val="99"/>
    <w:qFormat/>
    <w:rsid w:val="00F66AAF"/>
    <w:rPr>
      <w:b/>
    </w:rPr>
  </w:style>
  <w:style w:type="character" w:styleId="aa">
    <w:name w:val="Hyperlink"/>
    <w:basedOn w:val="a1"/>
    <w:uiPriority w:val="99"/>
    <w:unhideWhenUsed/>
    <w:qFormat/>
    <w:rsid w:val="00F66AAF"/>
    <w:rPr>
      <w:color w:val="0000FF" w:themeColor="hyperlink"/>
      <w:u w:val="single"/>
    </w:rPr>
  </w:style>
  <w:style w:type="character" w:customStyle="1" w:styleId="HeaderChar">
    <w:name w:val="Header Char"/>
    <w:basedOn w:val="a1"/>
    <w:uiPriority w:val="99"/>
    <w:semiHidden/>
    <w:qFormat/>
    <w:rsid w:val="00F66AAF"/>
    <w:rPr>
      <w:rFonts w:ascii="Times New Roman" w:hAnsi="Times New Roman"/>
      <w:sz w:val="18"/>
      <w:szCs w:val="18"/>
    </w:rPr>
  </w:style>
  <w:style w:type="character" w:customStyle="1" w:styleId="Char2">
    <w:name w:val="页眉 Char"/>
    <w:link w:val="a7"/>
    <w:uiPriority w:val="99"/>
    <w:semiHidden/>
    <w:qFormat/>
    <w:locked/>
    <w:rsid w:val="00F66AAF"/>
    <w:rPr>
      <w:sz w:val="18"/>
    </w:rPr>
  </w:style>
  <w:style w:type="character" w:customStyle="1" w:styleId="FooterChar">
    <w:name w:val="Footer Char"/>
    <w:basedOn w:val="a1"/>
    <w:uiPriority w:val="99"/>
    <w:semiHidden/>
    <w:qFormat/>
    <w:rsid w:val="00F66AAF"/>
    <w:rPr>
      <w:rFonts w:ascii="Times New Roman" w:hAnsi="Times New Roman"/>
      <w:sz w:val="18"/>
      <w:szCs w:val="18"/>
    </w:rPr>
  </w:style>
  <w:style w:type="character" w:customStyle="1" w:styleId="Char1">
    <w:name w:val="页脚 Char"/>
    <w:link w:val="a6"/>
    <w:uiPriority w:val="99"/>
    <w:qFormat/>
    <w:locked/>
    <w:rsid w:val="00F66AAF"/>
    <w:rPr>
      <w:sz w:val="18"/>
    </w:rPr>
  </w:style>
  <w:style w:type="character" w:customStyle="1" w:styleId="BodyTextChar">
    <w:name w:val="Body Text Char"/>
    <w:basedOn w:val="a1"/>
    <w:uiPriority w:val="99"/>
    <w:semiHidden/>
    <w:qFormat/>
    <w:rsid w:val="00F66AAF"/>
    <w:rPr>
      <w:rFonts w:ascii="Times New Roman" w:hAnsi="Times New Roman"/>
      <w:szCs w:val="24"/>
    </w:rPr>
  </w:style>
  <w:style w:type="character" w:customStyle="1" w:styleId="Char">
    <w:name w:val="正文文本 Char"/>
    <w:link w:val="a0"/>
    <w:uiPriority w:val="99"/>
    <w:qFormat/>
    <w:locked/>
    <w:rsid w:val="00F66AAF"/>
    <w:rPr>
      <w:rFonts w:ascii="仿宋_GB2312" w:eastAsia="仿宋_GB2312" w:hAnsi="Times New Roman" w:cs="Times New Roman"/>
      <w:sz w:val="30"/>
      <w:szCs w:val="24"/>
    </w:rPr>
  </w:style>
  <w:style w:type="paragraph" w:customStyle="1" w:styleId="Default">
    <w:name w:val="Default"/>
    <w:uiPriority w:val="99"/>
    <w:qFormat/>
    <w:rsid w:val="00F66AAF"/>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F66AAF"/>
    <w:pPr>
      <w:ind w:firstLineChars="200" w:firstLine="420"/>
    </w:pPr>
  </w:style>
  <w:style w:type="character" w:customStyle="1" w:styleId="1Char">
    <w:name w:val="标题 1 Char"/>
    <w:basedOn w:val="a1"/>
    <w:link w:val="1"/>
    <w:uiPriority w:val="9"/>
    <w:qFormat/>
    <w:rsid w:val="00F66AAF"/>
    <w:rPr>
      <w:rFonts w:ascii="Times New Roman" w:hAnsi="Times New Roman"/>
      <w:b/>
      <w:bCs/>
      <w:kern w:val="44"/>
      <w:sz w:val="44"/>
      <w:szCs w:val="44"/>
    </w:rPr>
  </w:style>
  <w:style w:type="character" w:customStyle="1" w:styleId="2Char">
    <w:name w:val="标题 2 Char"/>
    <w:basedOn w:val="a1"/>
    <w:link w:val="2"/>
    <w:uiPriority w:val="9"/>
    <w:qFormat/>
    <w:rsid w:val="00F66AA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66A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F66AAF"/>
    <w:rPr>
      <w:rFonts w:ascii="Times New Roman" w:hAnsi="Times New Roman"/>
      <w:kern w:val="2"/>
      <w:sz w:val="18"/>
      <w:szCs w:val="18"/>
    </w:rPr>
  </w:style>
  <w:style w:type="character" w:customStyle="1" w:styleId="3Char">
    <w:name w:val="标题 3 Char"/>
    <w:basedOn w:val="a1"/>
    <w:link w:val="3"/>
    <w:uiPriority w:val="9"/>
    <w:qFormat/>
    <w:rsid w:val="00F66AAF"/>
    <w:rPr>
      <w:rFonts w:ascii="Times New Roman" w:hAnsi="Times New Roman"/>
      <w:b/>
      <w:bCs/>
      <w:kern w:val="2"/>
      <w:sz w:val="32"/>
      <w:szCs w:val="32"/>
    </w:rPr>
  </w:style>
  <w:style w:type="paragraph" w:customStyle="1" w:styleId="TOC2">
    <w:name w:val="TOC 标题2"/>
    <w:basedOn w:val="1"/>
    <w:next w:val="a"/>
    <w:uiPriority w:val="39"/>
    <w:unhideWhenUsed/>
    <w:qFormat/>
    <w:rsid w:val="00F66A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c">
    <w:name w:val="annotation reference"/>
    <w:basedOn w:val="a1"/>
    <w:uiPriority w:val="99"/>
    <w:semiHidden/>
    <w:unhideWhenUsed/>
    <w:rsid w:val="00F66AAF"/>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cat>
            <c:strRef>
              <c:f>Sheet1!$A$1:$A$2</c:f>
              <c:strCache>
                <c:ptCount val="2"/>
                <c:pt idx="0">
                  <c:v>2019年度收、支总计1649.8万元</c:v>
                </c:pt>
                <c:pt idx="1">
                  <c:v>2020年度收、支总计456.35万元</c:v>
                </c:pt>
              </c:strCache>
            </c:strRef>
          </c:cat>
          <c:val>
            <c:numRef>
              <c:f>Sheet1!$B$1:$B$2</c:f>
              <c:numCache>
                <c:formatCode>General</c:formatCode>
                <c:ptCount val="2"/>
                <c:pt idx="0">
                  <c:v>1649.8</c:v>
                </c:pt>
                <c:pt idx="1">
                  <c:v>456.35</c:v>
                </c:pt>
              </c:numCache>
            </c:numRef>
          </c:val>
        </c:ser>
        <c:axId val="172966272"/>
        <c:axId val="172967808"/>
      </c:barChart>
      <c:catAx>
        <c:axId val="17296627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2967808"/>
        <c:crosses val="autoZero"/>
        <c:auto val="1"/>
        <c:lblAlgn val="ctr"/>
        <c:lblOffset val="100"/>
      </c:catAx>
      <c:valAx>
        <c:axId val="17296780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2966272"/>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Lbls>
            <c:showVal val="1"/>
            <c:showLeaderLines val="1"/>
          </c:dLbls>
          <c:cat>
            <c:strRef>
              <c:f>Sheet1!$N$3:$N$6</c:f>
              <c:strCache>
                <c:ptCount val="4"/>
                <c:pt idx="0">
                  <c:v>一般公共预算财政拨款收入152.07万元</c:v>
                </c:pt>
                <c:pt idx="1">
                  <c:v>政府性基金预算财政拨款收入112万元</c:v>
                </c:pt>
                <c:pt idx="2">
                  <c:v>事业收入191.14万元</c:v>
                </c:pt>
                <c:pt idx="3">
                  <c:v>其他收入1.14万元</c:v>
                </c:pt>
              </c:strCache>
            </c:strRef>
          </c:cat>
          <c:val>
            <c:numRef>
              <c:f>Sheet1!$O$3:$O$6</c:f>
              <c:numCache>
                <c:formatCode>0.00%</c:formatCode>
                <c:ptCount val="4"/>
                <c:pt idx="0">
                  <c:v>0.33320000000000033</c:v>
                </c:pt>
                <c:pt idx="1">
                  <c:v>0.24540000000000023</c:v>
                </c:pt>
                <c:pt idx="2">
                  <c:v>0.41890000000000033</c:v>
                </c:pt>
                <c:pt idx="3">
                  <c:v>2.5000000000000131E-3</c:v>
                </c:pt>
              </c:numCache>
            </c:numRef>
          </c:val>
        </c:ser>
        <c:firstSliceAng val="0"/>
      </c:pieChart>
    </c:plotArea>
    <c:legend>
      <c:legendPos val="r"/>
      <c:layout>
        <c:manualLayout>
          <c:xMode val="edge"/>
          <c:yMode val="edge"/>
          <c:x val="0.64126056299307566"/>
          <c:y val="0.20551949299020636"/>
          <c:w val="0.32984466214538166"/>
          <c:h val="0.65400166442609609"/>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2139545056868046E-2"/>
          <c:y val="5.0925925925925902E-2"/>
          <c:w val="0.53888888888889064"/>
          <c:h val="0.89814814814814803"/>
        </c:manualLayout>
      </c:layout>
      <c:pieChart>
        <c:varyColors val="1"/>
        <c:ser>
          <c:idx val="0"/>
          <c:order val="0"/>
          <c:dLbls>
            <c:showPercent val="1"/>
          </c:dLbls>
          <c:cat>
            <c:strRef>
              <c:f>Sheet1!$A$1:$A$2</c:f>
              <c:strCache>
                <c:ptCount val="2"/>
                <c:pt idx="0">
                  <c:v>2019年度收、支总计1649.8万元</c:v>
                </c:pt>
                <c:pt idx="1">
                  <c:v>2020年度收、支总计456.35万元</c:v>
                </c:pt>
              </c:strCache>
            </c:strRef>
          </c:cat>
          <c:val>
            <c:numRef>
              <c:f>Sheet1!$B$1:$B$2</c:f>
              <c:numCache>
                <c:formatCode>General</c:formatCode>
                <c:ptCount val="2"/>
                <c:pt idx="0">
                  <c:v>1649.8</c:v>
                </c:pt>
                <c:pt idx="1">
                  <c:v>456.35</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5158395898187739E-2"/>
          <c:y val="8.7276529458208033E-2"/>
          <c:w val="0.90484160410181591"/>
          <c:h val="0.79973369182510701"/>
        </c:manualLayout>
      </c:layout>
      <c:barChart>
        <c:barDir val="col"/>
        <c:grouping val="stacked"/>
        <c:ser>
          <c:idx val="0"/>
          <c:order val="0"/>
          <c:cat>
            <c:strRef>
              <c:f>Sheet1!$A$26:$A$27</c:f>
              <c:strCache>
                <c:ptCount val="2"/>
                <c:pt idx="0">
                  <c:v>2019年财政拨款收、支总计1608.94万元</c:v>
                </c:pt>
                <c:pt idx="1">
                  <c:v>2020年财政拨款收、支总计264.07万元</c:v>
                </c:pt>
              </c:strCache>
            </c:strRef>
          </c:cat>
          <c:val>
            <c:numRef>
              <c:f>Sheet1!$B$26:$B$27</c:f>
              <c:numCache>
                <c:formatCode>General</c:formatCode>
                <c:ptCount val="2"/>
                <c:pt idx="0">
                  <c:v>1608.94</c:v>
                </c:pt>
                <c:pt idx="1">
                  <c:v>264.07</c:v>
                </c:pt>
              </c:numCache>
            </c:numRef>
          </c:val>
        </c:ser>
        <c:overlap val="100"/>
        <c:axId val="173031424"/>
        <c:axId val="173032960"/>
      </c:barChart>
      <c:catAx>
        <c:axId val="1730314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032960"/>
        <c:crosses val="autoZero"/>
        <c:auto val="1"/>
        <c:lblAlgn val="ctr"/>
        <c:lblOffset val="100"/>
      </c:catAx>
      <c:valAx>
        <c:axId val="17303296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031424"/>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6.1541033485463865E-2"/>
          <c:y val="7.303522678394303E-2"/>
          <c:w val="0.91085811725763599"/>
          <c:h val="0.79404050246227764"/>
        </c:manualLayout>
      </c:layout>
      <c:barChart>
        <c:barDir val="col"/>
        <c:grouping val="clustered"/>
        <c:ser>
          <c:idx val="0"/>
          <c:order val="0"/>
          <c:cat>
            <c:strRef>
              <c:f>Sheet1!$A$1:$A$2</c:f>
              <c:strCache>
                <c:ptCount val="2"/>
                <c:pt idx="0">
                  <c:v>2019年一般公共预算财政拨款支出164.45万元</c:v>
                </c:pt>
                <c:pt idx="1">
                  <c:v>2020年一般公共预算财政拨款支出152.07万元</c:v>
                </c:pt>
              </c:strCache>
            </c:strRef>
          </c:cat>
          <c:val>
            <c:numRef>
              <c:f>Sheet1!$B$1:$B$2</c:f>
              <c:numCache>
                <c:formatCode>General</c:formatCode>
                <c:ptCount val="2"/>
                <c:pt idx="0">
                  <c:v>164.45000000000007</c:v>
                </c:pt>
                <c:pt idx="1">
                  <c:v>152.07</c:v>
                </c:pt>
              </c:numCache>
            </c:numRef>
          </c:val>
        </c:ser>
        <c:axId val="173064576"/>
        <c:axId val="173066112"/>
      </c:barChart>
      <c:catAx>
        <c:axId val="17306457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066112"/>
        <c:crosses val="autoZero"/>
        <c:auto val="1"/>
        <c:lblAlgn val="ctr"/>
        <c:lblOffset val="100"/>
      </c:catAx>
      <c:valAx>
        <c:axId val="17306611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064576"/>
        <c:crosses val="autoZero"/>
        <c:crossBetween val="between"/>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Lbls>
            <c:showVal val="1"/>
            <c:showLeaderLines val="1"/>
          </c:dLbls>
          <c:cat>
            <c:strRef>
              <c:f>Sheet1!$A$1:$A$2</c:f>
              <c:strCache>
                <c:ptCount val="2"/>
                <c:pt idx="0">
                  <c:v>教育支出（类）0.93万元</c:v>
                </c:pt>
                <c:pt idx="1">
                  <c:v>社会保障和就业（类）支出151.15万元</c:v>
                </c:pt>
              </c:strCache>
            </c:strRef>
          </c:cat>
          <c:val>
            <c:numRef>
              <c:f>Sheet1!$B$1:$B$2</c:f>
              <c:numCache>
                <c:formatCode>0.00%</c:formatCode>
                <c:ptCount val="2"/>
                <c:pt idx="0">
                  <c:v>6.1000000000000013E-3</c:v>
                </c:pt>
                <c:pt idx="1">
                  <c:v>0.99390000000000001</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439B6-782E-4CE0-B64F-51E59A0C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977</Words>
  <Characters>5575</Characters>
  <Application>Microsoft Office Word</Application>
  <DocSecurity>0</DocSecurity>
  <Lines>46</Lines>
  <Paragraphs>13</Paragraphs>
  <ScaleCrop>false</ScaleCrop>
  <Company>四川省财政厅</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60</cp:revision>
  <cp:lastPrinted>2021-09-07T03:04:00Z</cp:lastPrinted>
  <dcterms:created xsi:type="dcterms:W3CDTF">2020-08-04T01:49:00Z</dcterms:created>
  <dcterms:modified xsi:type="dcterms:W3CDTF">2022-08-04T02:59:00Z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2AE3DD5C34AF437C91719D07BB1BF985</vt:lpwstr>
  </property>
</Properties>
</file>